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8E525E" w14:paraId="3BC75F79" w14:textId="77777777" w:rsidTr="00F4502B">
        <w:trPr>
          <w:trHeight w:val="981"/>
        </w:trPr>
        <w:tc>
          <w:tcPr>
            <w:tcW w:w="5326" w:type="dxa"/>
          </w:tcPr>
          <w:p w14:paraId="03DFCCFB" w14:textId="77777777" w:rsidR="008643D6" w:rsidRPr="00F4502B" w:rsidRDefault="008643D6" w:rsidP="00F4502B">
            <w:pPr>
              <w:rPr>
                <w:rFonts w:ascii="Arial" w:hAnsi="Arial" w:cs="Arial"/>
                <w:b/>
                <w:sz w:val="22"/>
                <w:szCs w:val="22"/>
                <w:lang w:val="es-ES"/>
              </w:rPr>
            </w:pPr>
          </w:p>
        </w:tc>
      </w:tr>
    </w:tbl>
    <w:p w14:paraId="6AA677D3" w14:textId="77777777" w:rsidR="008643D6" w:rsidRDefault="008643D6" w:rsidP="0040223A">
      <w:pPr>
        <w:jc w:val="right"/>
        <w:rPr>
          <w:rFonts w:ascii="Arial" w:hAnsi="Arial" w:cs="Arial"/>
          <w:b/>
          <w:sz w:val="22"/>
          <w:szCs w:val="22"/>
          <w:lang w:val="es-ES"/>
        </w:rPr>
      </w:pPr>
    </w:p>
    <w:p w14:paraId="0F4FD5D0" w14:textId="77777777" w:rsidR="008643D6" w:rsidRDefault="008643D6">
      <w:pPr>
        <w:rPr>
          <w:rFonts w:ascii="Arial" w:hAnsi="Arial" w:cs="Arial"/>
          <w:b/>
          <w:sz w:val="22"/>
          <w:szCs w:val="22"/>
          <w:lang w:val="es-ES"/>
        </w:rPr>
      </w:pPr>
    </w:p>
    <w:p w14:paraId="04CA3F38" w14:textId="77777777" w:rsidR="008643D6" w:rsidRDefault="008643D6">
      <w:pPr>
        <w:rPr>
          <w:rFonts w:ascii="Arial" w:hAnsi="Arial" w:cs="Arial"/>
          <w:b/>
          <w:sz w:val="22"/>
          <w:szCs w:val="22"/>
          <w:lang w:val="es-ES"/>
        </w:rPr>
      </w:pPr>
    </w:p>
    <w:p w14:paraId="5DE7F2BA" w14:textId="77777777" w:rsidR="008643D6" w:rsidRDefault="008643D6">
      <w:pPr>
        <w:rPr>
          <w:rFonts w:ascii="Arial" w:hAnsi="Arial" w:cs="Arial"/>
          <w:b/>
          <w:sz w:val="22"/>
          <w:szCs w:val="22"/>
          <w:lang w:val="es-ES"/>
        </w:rPr>
      </w:pPr>
    </w:p>
    <w:p w14:paraId="2657A9EE" w14:textId="77777777" w:rsidR="008643D6" w:rsidRPr="009C066B" w:rsidRDefault="008643D6">
      <w:pPr>
        <w:rPr>
          <w:rFonts w:ascii="Arial" w:hAnsi="Arial" w:cs="Arial"/>
          <w:b/>
          <w:sz w:val="22"/>
          <w:szCs w:val="22"/>
          <w:lang w:val="es-ES"/>
        </w:rPr>
      </w:pPr>
    </w:p>
    <w:p w14:paraId="0C1ED992" w14:textId="77777777" w:rsidR="008643D6" w:rsidRDefault="008643D6">
      <w:pPr>
        <w:rPr>
          <w:rFonts w:ascii="Arial" w:hAnsi="Arial" w:cs="Arial"/>
          <w:color w:val="808080"/>
          <w:sz w:val="22"/>
          <w:szCs w:val="22"/>
          <w:lang w:val="es-ES"/>
        </w:rPr>
      </w:pPr>
    </w:p>
    <w:p w14:paraId="168D5BCE" w14:textId="77777777" w:rsidR="008643D6" w:rsidRDefault="008643D6">
      <w:pPr>
        <w:rPr>
          <w:rFonts w:ascii="Arial" w:hAnsi="Arial" w:cs="Arial"/>
          <w:color w:val="808080"/>
          <w:sz w:val="22"/>
          <w:szCs w:val="22"/>
          <w:lang w:val="es-ES"/>
        </w:rPr>
        <w:sectPr w:rsidR="008643D6"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4807B64B" w14:textId="77777777" w:rsidR="008643D6" w:rsidRPr="00B20D9E" w:rsidRDefault="000E7F9E"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6AE92785" w14:textId="77777777" w:rsidR="008643D6" w:rsidRDefault="000E7F9E" w:rsidP="00D46184">
      <w:pPr>
        <w:tabs>
          <w:tab w:val="left" w:pos="567"/>
        </w:tabs>
        <w:jc w:val="center"/>
        <w:rPr>
          <w:rFonts w:ascii="Arial" w:hAnsi="Arial" w:cs="Arial"/>
          <w:b/>
        </w:rPr>
      </w:pPr>
      <w:r>
        <w:rPr>
          <w:rFonts w:ascii="Arial" w:hAnsi="Arial" w:cs="Arial"/>
          <w:b/>
        </w:rPr>
        <w:t>DIRECCIÓN DE CONTROL AMBIENTAL</w:t>
      </w:r>
    </w:p>
    <w:p w14:paraId="0D9E1613" w14:textId="77777777" w:rsidR="008643D6" w:rsidRDefault="008643D6" w:rsidP="00D46184">
      <w:pPr>
        <w:tabs>
          <w:tab w:val="left" w:pos="567"/>
        </w:tabs>
        <w:jc w:val="center"/>
        <w:rPr>
          <w:rFonts w:ascii="Arial" w:hAnsi="Arial" w:cs="Arial"/>
          <w:b/>
          <w:sz w:val="23"/>
          <w:szCs w:val="23"/>
        </w:rPr>
      </w:pPr>
    </w:p>
    <w:p w14:paraId="04C19B04" w14:textId="77777777" w:rsidR="008643D6" w:rsidRPr="00325A67" w:rsidRDefault="000E7F9E" w:rsidP="00325A67">
      <w:pPr>
        <w:tabs>
          <w:tab w:val="left" w:pos="567"/>
        </w:tabs>
        <w:jc w:val="center"/>
        <w:rPr>
          <w:rFonts w:ascii="Arial" w:hAnsi="Arial" w:cs="Arial"/>
          <w:sz w:val="23"/>
          <w:szCs w:val="23"/>
        </w:rPr>
      </w:pPr>
      <w:r w:rsidRPr="00D46184">
        <w:rPr>
          <w:rFonts w:ascii="Arial" w:hAnsi="Arial" w:cs="Arial"/>
          <w:b/>
          <w:sz w:val="23"/>
          <w:szCs w:val="23"/>
        </w:rPr>
        <w:t xml:space="preserve">Informe Técnico No. XXXXX, xxx </w:t>
      </w:r>
      <w:proofErr w:type="gramStart"/>
      <w:r w:rsidRPr="00D46184">
        <w:rPr>
          <w:rFonts w:ascii="Arial" w:hAnsi="Arial" w:cs="Arial"/>
          <w:b/>
          <w:sz w:val="23"/>
          <w:szCs w:val="23"/>
        </w:rPr>
        <w:t>de  xxxxxxx</w:t>
      </w:r>
      <w:proofErr w:type="gramEnd"/>
      <w:r w:rsidRPr="00D46184">
        <w:rPr>
          <w:rFonts w:ascii="Arial" w:hAnsi="Arial" w:cs="Arial"/>
          <w:b/>
          <w:sz w:val="23"/>
          <w:szCs w:val="23"/>
        </w:rPr>
        <w:t xml:space="preserve"> </w:t>
      </w:r>
      <w:proofErr w:type="gramStart"/>
      <w:r w:rsidRPr="00D46184">
        <w:rPr>
          <w:rFonts w:ascii="Arial" w:hAnsi="Arial" w:cs="Arial"/>
          <w:b/>
          <w:sz w:val="23"/>
          <w:szCs w:val="23"/>
        </w:rPr>
        <w:t>del  xxxxx</w:t>
      </w:r>
      <w:bookmarkStart w:id="2" w:name="num_auto"/>
      <w:bookmarkStart w:id="3" w:name="Dia"/>
      <w:bookmarkStart w:id="4" w:name="Mes"/>
      <w:bookmarkStart w:id="5" w:name="Anio"/>
      <w:bookmarkEnd w:id="2"/>
      <w:bookmarkEnd w:id="3"/>
      <w:bookmarkEnd w:id="4"/>
      <w:bookmarkEnd w:id="5"/>
      <w:proofErr w:type="gramEnd"/>
    </w:p>
    <w:p w14:paraId="1264A034" w14:textId="77777777" w:rsidR="008643D6" w:rsidRDefault="008643D6" w:rsidP="00AC53CB">
      <w:pPr>
        <w:tabs>
          <w:tab w:val="left" w:pos="567"/>
        </w:tabs>
        <w:rPr>
          <w:rFonts w:ascii="Arial" w:hAnsi="Arial" w:cs="Arial"/>
          <w:sz w:val="23"/>
          <w:szCs w:val="23"/>
        </w:rPr>
      </w:pPr>
    </w:p>
    <w:p w14:paraId="3962A3C3" w14:textId="77777777" w:rsidR="008643D6" w:rsidRDefault="008643D6" w:rsidP="00AC53CB">
      <w:pPr>
        <w:tabs>
          <w:tab w:val="left" w:pos="567"/>
        </w:tabs>
        <w:rPr>
          <w:rFonts w:ascii="Arial" w:hAnsi="Arial" w:cs="Arial"/>
          <w:sz w:val="23"/>
          <w:szCs w:val="23"/>
        </w:rPr>
        <w:sectPr w:rsidR="008643D6" w:rsidSect="009A0F0C">
          <w:type w:val="continuous"/>
          <w:pgSz w:w="12240" w:h="15840" w:code="1"/>
          <w:pgMar w:top="2268" w:right="1418" w:bottom="2268" w:left="1418" w:header="0" w:footer="0" w:gutter="0"/>
          <w:cols w:space="708"/>
          <w:docGrid w:linePitch="360"/>
        </w:sect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B44354" w14:paraId="5EC9F476" w14:textId="77777777" w:rsidTr="0070604C">
        <w:trPr>
          <w:tblCellSpacing w:w="20" w:type="dxa"/>
        </w:trPr>
        <w:tc>
          <w:tcPr>
            <w:tcW w:w="2479" w:type="dxa"/>
            <w:vAlign w:val="center"/>
          </w:tcPr>
          <w:p w14:paraId="3BAA9114" w14:textId="77777777" w:rsidR="00B44354" w:rsidRPr="000B44B4" w:rsidRDefault="00B44354" w:rsidP="00E611BC">
            <w:pPr>
              <w:jc w:val="both"/>
              <w:rPr>
                <w:rFonts w:ascii="Arial" w:hAnsi="Arial" w:cs="Arial"/>
                <w:b/>
                <w:color w:val="000000" w:themeColor="text1"/>
                <w:sz w:val="22"/>
                <w:szCs w:val="22"/>
              </w:rPr>
            </w:pPr>
            <w:r w:rsidRPr="000B44B4">
              <w:rPr>
                <w:rFonts w:ascii="Arial" w:hAnsi="Arial" w:cs="Arial"/>
                <w:b/>
                <w:color w:val="000000" w:themeColor="text1"/>
                <w:sz w:val="22"/>
                <w:szCs w:val="22"/>
              </w:rPr>
              <w:t>ASUNTO</w:t>
            </w:r>
          </w:p>
        </w:tc>
        <w:tc>
          <w:tcPr>
            <w:tcW w:w="2520" w:type="dxa"/>
            <w:vAlign w:val="center"/>
          </w:tcPr>
          <w:p w14:paraId="198C83C9" w14:textId="77777777" w:rsidR="00B44354" w:rsidRPr="000B44B4" w:rsidRDefault="00B44354" w:rsidP="00E611BC">
            <w:pPr>
              <w:jc w:val="center"/>
              <w:rPr>
                <w:rFonts w:ascii="Arial" w:hAnsi="Arial" w:cs="Arial"/>
                <w:color w:val="000000" w:themeColor="text1"/>
                <w:sz w:val="22"/>
                <w:szCs w:val="22"/>
              </w:rPr>
            </w:pPr>
            <w:r w:rsidRPr="000B44B4">
              <w:rPr>
                <w:rFonts w:ascii="Arial" w:hAnsi="Arial" w:cs="Arial"/>
                <w:noProof/>
                <w:color w:val="000000" w:themeColor="text1"/>
                <w:sz w:val="22"/>
                <w:szCs w:val="22"/>
              </w:rPr>
              <w:t>PROCESO SANCIONATORIO</w:t>
            </w:r>
          </w:p>
        </w:tc>
        <w:tc>
          <w:tcPr>
            <w:tcW w:w="4047" w:type="dxa"/>
            <w:gridSpan w:val="2"/>
            <w:vAlign w:val="center"/>
          </w:tcPr>
          <w:p w14:paraId="3EA86F7D" w14:textId="77777777" w:rsidR="00B44354" w:rsidRPr="000B44B4" w:rsidRDefault="00B44354" w:rsidP="00E611BC">
            <w:pPr>
              <w:jc w:val="center"/>
              <w:rPr>
                <w:rFonts w:ascii="Arial" w:hAnsi="Arial" w:cs="Arial"/>
                <w:color w:val="000000" w:themeColor="text1"/>
                <w:sz w:val="22"/>
                <w:szCs w:val="22"/>
              </w:rPr>
            </w:pPr>
            <w:r w:rsidRPr="000B44B4">
              <w:rPr>
                <w:rFonts w:ascii="Arial" w:hAnsi="Arial" w:cs="Arial"/>
                <w:noProof/>
                <w:color w:val="000000" w:themeColor="text1"/>
                <w:sz w:val="22"/>
                <w:szCs w:val="22"/>
              </w:rPr>
              <w:t>INFORME DE CRITERIOS PARA IMPOSICIÓN DE SANCIÓN</w:t>
            </w:r>
          </w:p>
        </w:tc>
      </w:tr>
      <w:tr w:rsidR="00B44354" w14:paraId="2005CC19" w14:textId="77777777" w:rsidTr="0070604C">
        <w:trPr>
          <w:tblCellSpacing w:w="20" w:type="dxa"/>
        </w:trPr>
        <w:tc>
          <w:tcPr>
            <w:tcW w:w="2479" w:type="dxa"/>
            <w:vAlign w:val="center"/>
          </w:tcPr>
          <w:p w14:paraId="04B43BD8" w14:textId="77777777" w:rsidR="00B44354" w:rsidRPr="000B44B4" w:rsidRDefault="00B44354" w:rsidP="00E611BC">
            <w:pPr>
              <w:jc w:val="both"/>
              <w:rPr>
                <w:rFonts w:ascii="Arial" w:hAnsi="Arial" w:cs="Arial"/>
                <w:b/>
                <w:bCs/>
                <w:color w:val="000000" w:themeColor="text1"/>
                <w:sz w:val="22"/>
                <w:szCs w:val="22"/>
              </w:rPr>
            </w:pPr>
            <w:r w:rsidRPr="000B44B4">
              <w:rPr>
                <w:rFonts w:ascii="Arial" w:hAnsi="Arial" w:cs="Arial"/>
                <w:b/>
                <w:bCs/>
                <w:color w:val="000000" w:themeColor="text1"/>
                <w:sz w:val="22"/>
                <w:szCs w:val="22"/>
              </w:rPr>
              <w:t>PRESUNTO INFRACTOR:</w:t>
            </w:r>
          </w:p>
        </w:tc>
        <w:tc>
          <w:tcPr>
            <w:tcW w:w="6607" w:type="dxa"/>
            <w:gridSpan w:val="3"/>
            <w:vAlign w:val="center"/>
          </w:tcPr>
          <w:p w14:paraId="73E7D5E6" w14:textId="79F470A9" w:rsidR="00B44354" w:rsidRPr="00240921" w:rsidRDefault="00240921" w:rsidP="00E611BC">
            <w:pPr>
              <w:rPr>
                <w:rFonts w:ascii="Arial" w:eastAsia="Calibri" w:hAnsi="Arial" w:cs="Arial"/>
                <w:sz w:val="22"/>
                <w:szCs w:val="22"/>
                <w:lang w:val="es-ES" w:eastAsia="en-US"/>
              </w:rPr>
            </w:pPr>
            <w:r>
              <w:rPr>
                <w:rFonts w:ascii="Arial" w:eastAsia="Calibri" w:hAnsi="Arial" w:cs="Arial"/>
                <w:sz w:val="22"/>
                <w:szCs w:val="22"/>
                <w:lang w:val="es-ES" w:eastAsia="en-US"/>
              </w:rPr>
              <w:t>EDGARD GIOVANNI ROJAS MARTÍN</w:t>
            </w:r>
          </w:p>
        </w:tc>
      </w:tr>
      <w:tr w:rsidR="00B44354" w14:paraId="76B3E8E6" w14:textId="77777777" w:rsidTr="0070604C">
        <w:trPr>
          <w:tblCellSpacing w:w="20" w:type="dxa"/>
        </w:trPr>
        <w:tc>
          <w:tcPr>
            <w:tcW w:w="2479" w:type="dxa"/>
            <w:vAlign w:val="center"/>
          </w:tcPr>
          <w:p w14:paraId="19739228" w14:textId="2E45A495" w:rsidR="00B44354" w:rsidRPr="000B44B4" w:rsidRDefault="00B44354" w:rsidP="00E611BC">
            <w:pPr>
              <w:jc w:val="both"/>
              <w:rPr>
                <w:rFonts w:ascii="Arial" w:hAnsi="Arial" w:cs="Arial"/>
                <w:b/>
                <w:bCs/>
                <w:color w:val="000000" w:themeColor="text1"/>
                <w:sz w:val="22"/>
                <w:szCs w:val="22"/>
              </w:rPr>
            </w:pPr>
            <w:r w:rsidRPr="000B44B4">
              <w:rPr>
                <w:rFonts w:ascii="Arial" w:hAnsi="Arial" w:cs="Arial"/>
                <w:b/>
                <w:bCs/>
                <w:color w:val="000000" w:themeColor="text1"/>
                <w:sz w:val="22"/>
                <w:szCs w:val="22"/>
              </w:rPr>
              <w:t>IDENTIFICACIÓN:</w:t>
            </w:r>
          </w:p>
        </w:tc>
        <w:tc>
          <w:tcPr>
            <w:tcW w:w="6607" w:type="dxa"/>
            <w:gridSpan w:val="3"/>
            <w:vAlign w:val="center"/>
          </w:tcPr>
          <w:p w14:paraId="01BACF6B" w14:textId="41620EB1" w:rsidR="00B44354" w:rsidRPr="000B44B4" w:rsidRDefault="00240921" w:rsidP="00E611BC">
            <w:pPr>
              <w:rPr>
                <w:rFonts w:ascii="Arial" w:hAnsi="Arial" w:cs="Arial"/>
                <w:noProof/>
                <w:color w:val="000000" w:themeColor="text1"/>
                <w:sz w:val="22"/>
                <w:szCs w:val="22"/>
              </w:rPr>
            </w:pPr>
            <w:r>
              <w:rPr>
                <w:rFonts w:ascii="Arial" w:eastAsia="Calibri" w:hAnsi="Arial" w:cs="Arial"/>
                <w:sz w:val="22"/>
                <w:szCs w:val="22"/>
                <w:lang w:val="es-ES" w:eastAsia="en-US"/>
              </w:rPr>
              <w:t>79.962.698</w:t>
            </w:r>
          </w:p>
        </w:tc>
      </w:tr>
      <w:tr w:rsidR="00B44354" w14:paraId="14DBD725" w14:textId="77777777" w:rsidTr="0070604C">
        <w:trPr>
          <w:tblCellSpacing w:w="20" w:type="dxa"/>
        </w:trPr>
        <w:tc>
          <w:tcPr>
            <w:tcW w:w="2479" w:type="dxa"/>
            <w:vAlign w:val="center"/>
          </w:tcPr>
          <w:p w14:paraId="6EFAC620" w14:textId="77777777" w:rsidR="00B44354" w:rsidRPr="000B44B4" w:rsidRDefault="00B44354" w:rsidP="00E611BC">
            <w:pPr>
              <w:suppressAutoHyphens/>
              <w:jc w:val="both"/>
              <w:rPr>
                <w:rFonts w:ascii="Arial" w:hAnsi="Arial" w:cs="Arial"/>
                <w:b/>
                <w:color w:val="000000" w:themeColor="text1"/>
                <w:sz w:val="22"/>
                <w:szCs w:val="22"/>
              </w:rPr>
            </w:pPr>
            <w:r w:rsidRPr="000B44B4">
              <w:rPr>
                <w:rFonts w:ascii="Arial" w:hAnsi="Arial" w:cs="Arial"/>
                <w:b/>
                <w:color w:val="000000" w:themeColor="text1"/>
                <w:sz w:val="22"/>
                <w:szCs w:val="22"/>
              </w:rPr>
              <w:t>EXPEDIENTE:</w:t>
            </w:r>
          </w:p>
        </w:tc>
        <w:tc>
          <w:tcPr>
            <w:tcW w:w="6607" w:type="dxa"/>
            <w:gridSpan w:val="3"/>
            <w:vAlign w:val="center"/>
          </w:tcPr>
          <w:p w14:paraId="258FB33C" w14:textId="69FDEFE7" w:rsidR="00B44354" w:rsidRPr="000B44B4" w:rsidRDefault="002B2EC6" w:rsidP="00E611BC">
            <w:pPr>
              <w:rPr>
                <w:rFonts w:ascii="Arial" w:hAnsi="Arial" w:cs="Arial"/>
                <w:noProof/>
                <w:color w:val="000000" w:themeColor="text1"/>
                <w:sz w:val="22"/>
                <w:szCs w:val="22"/>
              </w:rPr>
            </w:pPr>
            <w:r>
              <w:rPr>
                <w:rFonts w:ascii="Arial" w:hAnsi="Arial" w:cs="Arial"/>
                <w:noProof/>
                <w:color w:val="000000" w:themeColor="text1"/>
                <w:sz w:val="22"/>
                <w:szCs w:val="22"/>
              </w:rPr>
              <w:t>SDA-08-2012-1742</w:t>
            </w:r>
          </w:p>
        </w:tc>
      </w:tr>
      <w:tr w:rsidR="00B44354" w14:paraId="5EF19881" w14:textId="77777777" w:rsidTr="0070604C">
        <w:trPr>
          <w:trHeight w:val="246"/>
          <w:tblCellSpacing w:w="20" w:type="dxa"/>
        </w:trPr>
        <w:tc>
          <w:tcPr>
            <w:tcW w:w="6467" w:type="dxa"/>
            <w:gridSpan w:val="3"/>
            <w:vAlign w:val="center"/>
          </w:tcPr>
          <w:p w14:paraId="50D971D2" w14:textId="77777777" w:rsidR="00B44354" w:rsidRPr="000B44B4" w:rsidRDefault="00B44354" w:rsidP="00E611BC">
            <w:pPr>
              <w:jc w:val="both"/>
              <w:rPr>
                <w:rFonts w:ascii="Arial" w:hAnsi="Arial" w:cs="Arial"/>
                <w:b/>
                <w:color w:val="000000" w:themeColor="text1"/>
                <w:sz w:val="22"/>
                <w:szCs w:val="22"/>
              </w:rPr>
            </w:pPr>
            <w:r w:rsidRPr="000B44B4">
              <w:rPr>
                <w:rFonts w:ascii="Arial" w:hAnsi="Arial" w:cs="Arial"/>
                <w:b/>
                <w:color w:val="000000" w:themeColor="text1"/>
                <w:sz w:val="22"/>
                <w:szCs w:val="22"/>
              </w:rPr>
              <w:t>REQUIERE ACTUACIÓN DEL GRUPO JURÍDICO DE LA DCA</w:t>
            </w:r>
          </w:p>
        </w:tc>
        <w:tc>
          <w:tcPr>
            <w:tcW w:w="2619" w:type="dxa"/>
            <w:vAlign w:val="center"/>
          </w:tcPr>
          <w:p w14:paraId="40F054CA" w14:textId="77777777" w:rsidR="00B44354" w:rsidRPr="000B44B4" w:rsidRDefault="00B44354" w:rsidP="00E611BC">
            <w:pPr>
              <w:jc w:val="both"/>
              <w:rPr>
                <w:rFonts w:ascii="Arial" w:hAnsi="Arial" w:cs="Arial"/>
                <w:color w:val="000000" w:themeColor="text1"/>
                <w:sz w:val="22"/>
                <w:szCs w:val="22"/>
              </w:rPr>
            </w:pPr>
            <w:r w:rsidRPr="000B44B4">
              <w:rPr>
                <w:rFonts w:ascii="Arial" w:hAnsi="Arial" w:cs="Arial"/>
                <w:noProof/>
                <w:color w:val="000000" w:themeColor="text1"/>
                <w:sz w:val="22"/>
                <w:szCs w:val="22"/>
              </w:rPr>
              <w:t>SI</w:t>
            </w:r>
          </w:p>
        </w:tc>
      </w:tr>
    </w:tbl>
    <w:p w14:paraId="33AD8613" w14:textId="77777777" w:rsidR="007A265A" w:rsidRDefault="007A265A" w:rsidP="007A265A">
      <w:pPr>
        <w:spacing w:after="200" w:line="276" w:lineRule="auto"/>
        <w:rPr>
          <w:rFonts w:ascii="Calibri" w:eastAsia="Calibri" w:hAnsi="Calibri"/>
          <w:sz w:val="22"/>
          <w:szCs w:val="22"/>
          <w:lang w:val="es-CO" w:eastAsia="en-US"/>
        </w:rPr>
      </w:pPr>
    </w:p>
    <w:p w14:paraId="5D74769B" w14:textId="77777777" w:rsidR="008643D6" w:rsidRPr="000C787A" w:rsidRDefault="000E7F9E" w:rsidP="000C787A">
      <w:pPr>
        <w:keepNext/>
        <w:numPr>
          <w:ilvl w:val="0"/>
          <w:numId w:val="1"/>
        </w:numPr>
        <w:spacing w:after="200" w:line="360" w:lineRule="auto"/>
        <w:ind w:left="357" w:hanging="357"/>
        <w:jc w:val="both"/>
        <w:outlineLvl w:val="0"/>
        <w:rPr>
          <w:rFonts w:ascii="Arial" w:hAnsi="Arial"/>
          <w:b/>
          <w:bCs/>
          <w:kern w:val="32"/>
          <w:sz w:val="22"/>
          <w:szCs w:val="22"/>
          <w:lang w:val="es-CO" w:eastAsia="en-US"/>
        </w:rPr>
      </w:pPr>
      <w:r w:rsidRPr="000C787A">
        <w:rPr>
          <w:rFonts w:ascii="Arial" w:hAnsi="Arial"/>
          <w:b/>
          <w:bCs/>
          <w:kern w:val="32"/>
          <w:sz w:val="22"/>
          <w:szCs w:val="22"/>
          <w:lang w:val="es-CO" w:eastAsia="en-US"/>
        </w:rPr>
        <w:t xml:space="preserve">OBJETIVO </w:t>
      </w:r>
    </w:p>
    <w:p w14:paraId="00BBBCFA" w14:textId="2BFCECB1" w:rsidR="00B44354" w:rsidRPr="000C787A" w:rsidRDefault="00B44354" w:rsidP="000C787A">
      <w:pPr>
        <w:autoSpaceDE w:val="0"/>
        <w:autoSpaceDN w:val="0"/>
        <w:adjustRightInd w:val="0"/>
        <w:spacing w:line="360" w:lineRule="auto"/>
        <w:jc w:val="both"/>
        <w:rPr>
          <w:rFonts w:ascii="Arial" w:hAnsi="Arial" w:cs="Arial"/>
          <w:color w:val="FF0000"/>
          <w:sz w:val="22"/>
          <w:szCs w:val="22"/>
        </w:rPr>
      </w:pPr>
      <w:r w:rsidRPr="000C787A">
        <w:rPr>
          <w:rFonts w:ascii="Arial" w:eastAsia="Calibri" w:hAnsi="Arial" w:cs="Arial"/>
          <w:sz w:val="22"/>
          <w:szCs w:val="22"/>
          <w:lang w:val="es-ES" w:eastAsia="en-US"/>
        </w:rPr>
        <w:t>Elaborar el informe técnico de criterios para determinar la sanción de tipo ambiental al señor EDGARD GIOVANNI ROJAS MARTÍN, identificado con cédula de ciudadanía 79.962.698, por incumplimiento a la normatividad ambiental en materia de emisiones atmosféricas (fuentes fijas). Para lo cual, se realizará la evaluación de los criterios para la imposición de las sanciones consagradas en el artículo 40 de la Ley 1333 del 2009, modificado por la Ley 2387 de 25 de julio de 2024, establecidos en el Decreto 3678 del 4 de octubre de 2010 (hoy compilado en el Decreto 1076 del 26 de mayo de 2015).</w:t>
      </w:r>
    </w:p>
    <w:p w14:paraId="463C7606" w14:textId="77777777" w:rsidR="00345654" w:rsidRPr="000C787A" w:rsidRDefault="00345654" w:rsidP="000C787A">
      <w:pPr>
        <w:autoSpaceDE w:val="0"/>
        <w:autoSpaceDN w:val="0"/>
        <w:adjustRightInd w:val="0"/>
        <w:spacing w:line="360" w:lineRule="auto"/>
        <w:jc w:val="both"/>
        <w:rPr>
          <w:rFonts w:ascii="Arial" w:eastAsia="Calibri" w:hAnsi="Arial" w:cs="Arial"/>
          <w:sz w:val="22"/>
          <w:szCs w:val="22"/>
          <w:lang w:val="es-ES" w:eastAsia="en-US"/>
        </w:rPr>
      </w:pPr>
    </w:p>
    <w:p w14:paraId="3D4D7480" w14:textId="77777777" w:rsidR="00B44354" w:rsidRPr="000C787A" w:rsidRDefault="00B44354" w:rsidP="000C787A">
      <w:pPr>
        <w:keepNext/>
        <w:numPr>
          <w:ilvl w:val="0"/>
          <w:numId w:val="1"/>
        </w:numPr>
        <w:spacing w:after="200" w:line="360" w:lineRule="auto"/>
        <w:ind w:left="357" w:hanging="357"/>
        <w:jc w:val="both"/>
        <w:outlineLvl w:val="0"/>
        <w:rPr>
          <w:rFonts w:ascii="Arial" w:hAnsi="Arial" w:cs="Arial"/>
          <w:b/>
          <w:bCs/>
          <w:kern w:val="32"/>
          <w:sz w:val="22"/>
          <w:szCs w:val="22"/>
          <w:lang w:val="es-CO" w:eastAsia="en-US"/>
        </w:rPr>
      </w:pPr>
      <w:r w:rsidRPr="000C787A">
        <w:rPr>
          <w:rFonts w:ascii="Arial" w:hAnsi="Arial" w:cs="Arial"/>
          <w:b/>
          <w:bCs/>
          <w:kern w:val="32"/>
          <w:sz w:val="22"/>
          <w:szCs w:val="22"/>
          <w:lang w:val="es-CO" w:eastAsia="en-US"/>
        </w:rPr>
        <w:t>RELACIÓN DE CARGOS</w:t>
      </w:r>
    </w:p>
    <w:p w14:paraId="31EF8037" w14:textId="77777777" w:rsidR="00E0267C" w:rsidRPr="000C787A" w:rsidRDefault="00E0267C" w:rsidP="000C787A">
      <w:pPr>
        <w:jc w:val="both"/>
        <w:rPr>
          <w:rFonts w:ascii="Arial" w:hAnsi="Arial" w:cs="Arial"/>
          <w:iCs/>
          <w:color w:val="000000" w:themeColor="text1"/>
          <w:sz w:val="22"/>
          <w:szCs w:val="22"/>
        </w:rPr>
      </w:pPr>
      <w:r w:rsidRPr="000C787A">
        <w:rPr>
          <w:rFonts w:ascii="Arial" w:hAnsi="Arial" w:cs="Arial"/>
          <w:iCs/>
          <w:color w:val="000000" w:themeColor="text1"/>
          <w:sz w:val="22"/>
          <w:szCs w:val="22"/>
        </w:rPr>
        <w:t>A continuación, se presentan los cargos formulados en el Auto 02413 del 30 de julio de 2015:</w:t>
      </w:r>
    </w:p>
    <w:p w14:paraId="1016A8A3" w14:textId="77777777" w:rsidR="00B44354" w:rsidRPr="000C787A" w:rsidRDefault="00B44354" w:rsidP="000C787A">
      <w:pPr>
        <w:spacing w:after="200" w:line="360" w:lineRule="auto"/>
        <w:contextualSpacing/>
        <w:jc w:val="both"/>
        <w:rPr>
          <w:rFonts w:ascii="Arial" w:eastAsia="Calibri" w:hAnsi="Arial" w:cs="Arial"/>
          <w:i/>
          <w:color w:val="000000"/>
          <w:sz w:val="22"/>
          <w:szCs w:val="22"/>
          <w:lang w:eastAsia="en-US"/>
        </w:rPr>
      </w:pPr>
    </w:p>
    <w:p w14:paraId="2DABDA0A" w14:textId="77777777" w:rsidR="007E5058" w:rsidRDefault="00B44354" w:rsidP="007E5058">
      <w:pPr>
        <w:spacing w:line="360" w:lineRule="auto"/>
        <w:ind w:left="708"/>
        <w:jc w:val="both"/>
        <w:rPr>
          <w:rFonts w:ascii="Arial" w:eastAsia="Calibri" w:hAnsi="Arial" w:cs="Arial"/>
          <w:i/>
          <w:color w:val="000000"/>
          <w:sz w:val="22"/>
          <w:szCs w:val="22"/>
          <w:lang w:val="es-ES" w:eastAsia="en-US"/>
        </w:rPr>
      </w:pPr>
      <w:r w:rsidRPr="000C787A">
        <w:rPr>
          <w:rFonts w:ascii="Arial" w:eastAsia="Calibri" w:hAnsi="Arial" w:cs="Arial"/>
          <w:i/>
          <w:color w:val="000000"/>
          <w:sz w:val="22"/>
          <w:szCs w:val="22"/>
          <w:lang w:val="es-ES" w:eastAsia="en-US"/>
        </w:rPr>
        <w:t xml:space="preserve">“(…) Cargo primero: No tramitar, solicitar ni obtener concepto técnico favorable ante la </w:t>
      </w:r>
      <w:proofErr w:type="gramStart"/>
      <w:r w:rsidRPr="000C787A">
        <w:rPr>
          <w:rFonts w:ascii="Arial" w:eastAsia="Calibri" w:hAnsi="Arial" w:cs="Arial"/>
          <w:i/>
          <w:color w:val="000000"/>
          <w:sz w:val="22"/>
          <w:szCs w:val="22"/>
          <w:lang w:val="es-ES" w:eastAsia="en-US"/>
        </w:rPr>
        <w:t>Secretaria</w:t>
      </w:r>
      <w:proofErr w:type="gramEnd"/>
      <w:r w:rsidRPr="000C787A">
        <w:rPr>
          <w:rFonts w:ascii="Arial" w:eastAsia="Calibri" w:hAnsi="Arial" w:cs="Arial"/>
          <w:i/>
          <w:color w:val="000000"/>
          <w:sz w:val="22"/>
          <w:szCs w:val="22"/>
          <w:lang w:val="es-ES" w:eastAsia="en-US"/>
        </w:rPr>
        <w:t xml:space="preserve"> de Ambiente, para la instalación y puesta en marcha de su fuente fija de </w:t>
      </w:r>
      <w:r w:rsidRPr="000C787A">
        <w:rPr>
          <w:rFonts w:ascii="Arial" w:eastAsia="Calibri" w:hAnsi="Arial" w:cs="Arial"/>
          <w:i/>
          <w:color w:val="000000"/>
          <w:sz w:val="22"/>
          <w:szCs w:val="22"/>
          <w:lang w:val="es-ES" w:eastAsia="en-US"/>
        </w:rPr>
        <w:lastRenderedPageBreak/>
        <w:t xml:space="preserve">combustión externa (caldera de 80 BHP), infringiendo presuntamente lo estipulado en el artículo 13 del Decreto 623 de 2011. </w:t>
      </w:r>
    </w:p>
    <w:p w14:paraId="7D0527BC" w14:textId="77777777" w:rsidR="007E5058" w:rsidRDefault="007E5058" w:rsidP="007E5058">
      <w:pPr>
        <w:spacing w:line="360" w:lineRule="auto"/>
        <w:ind w:left="708"/>
        <w:jc w:val="both"/>
        <w:rPr>
          <w:rFonts w:ascii="Arial" w:eastAsia="Calibri" w:hAnsi="Arial" w:cs="Arial"/>
          <w:i/>
          <w:color w:val="000000"/>
          <w:sz w:val="22"/>
          <w:szCs w:val="22"/>
          <w:lang w:val="es-ES" w:eastAsia="en-US"/>
        </w:rPr>
      </w:pPr>
    </w:p>
    <w:p w14:paraId="71CAB239" w14:textId="0B19EF7C" w:rsidR="00853530" w:rsidRPr="000C787A" w:rsidRDefault="00B44354" w:rsidP="007E5058">
      <w:pPr>
        <w:spacing w:line="360" w:lineRule="auto"/>
        <w:ind w:left="708"/>
        <w:jc w:val="both"/>
        <w:rPr>
          <w:rFonts w:ascii="Arial" w:hAnsi="Arial" w:cs="Arial"/>
          <w:i/>
          <w:sz w:val="22"/>
          <w:szCs w:val="22"/>
        </w:rPr>
      </w:pPr>
      <w:r w:rsidRPr="000C787A">
        <w:rPr>
          <w:rFonts w:ascii="Arial" w:eastAsia="Calibri" w:hAnsi="Arial" w:cs="Arial"/>
          <w:i/>
          <w:color w:val="000000"/>
          <w:sz w:val="22"/>
          <w:szCs w:val="22"/>
          <w:lang w:val="es-ES" w:eastAsia="en-US"/>
        </w:rPr>
        <w:t xml:space="preserve">Cargo Segundo: No contar con sistemas de extracción y dispositivos control que aseguren la adecuada </w:t>
      </w:r>
      <w:bookmarkStart w:id="6" w:name="_Hlk212021385"/>
      <w:r w:rsidRPr="000C787A">
        <w:rPr>
          <w:rFonts w:ascii="Arial" w:eastAsia="Calibri" w:hAnsi="Arial" w:cs="Arial"/>
          <w:i/>
          <w:color w:val="000000"/>
          <w:sz w:val="22"/>
          <w:szCs w:val="22"/>
          <w:lang w:val="es-ES" w:eastAsia="en-US"/>
        </w:rPr>
        <w:t>dispersión de los gases, vapores, partículas u olores, generados en el proceso de secado de prendas llevado a cabo en las dos secadoras</w:t>
      </w:r>
      <w:bookmarkEnd w:id="6"/>
      <w:r w:rsidRPr="000C787A">
        <w:rPr>
          <w:rFonts w:ascii="Arial" w:eastAsia="Calibri" w:hAnsi="Arial" w:cs="Arial"/>
          <w:i/>
          <w:color w:val="000000"/>
          <w:sz w:val="22"/>
          <w:szCs w:val="22"/>
          <w:lang w:val="es-ES" w:eastAsia="en-US"/>
        </w:rPr>
        <w:t>, infringiendo presuntamente lo estipulado en el Parágrafo 1º el Artículo 17 de la Resolución 6982 de 2011.</w:t>
      </w:r>
    </w:p>
    <w:p w14:paraId="08241EE2" w14:textId="77777777" w:rsidR="00853530" w:rsidRPr="000C787A" w:rsidRDefault="00853530" w:rsidP="007E5058">
      <w:pPr>
        <w:spacing w:line="360" w:lineRule="auto"/>
        <w:ind w:left="1416"/>
        <w:jc w:val="both"/>
        <w:rPr>
          <w:rFonts w:ascii="Arial" w:hAnsi="Arial" w:cs="Arial"/>
          <w:i/>
          <w:iCs/>
          <w:sz w:val="22"/>
          <w:szCs w:val="22"/>
        </w:rPr>
      </w:pPr>
    </w:p>
    <w:p w14:paraId="55D36623" w14:textId="76CD2294" w:rsidR="007E5058" w:rsidRDefault="00853530" w:rsidP="007E5058">
      <w:pPr>
        <w:spacing w:line="360" w:lineRule="auto"/>
        <w:ind w:left="708"/>
        <w:jc w:val="both"/>
        <w:rPr>
          <w:rFonts w:ascii="Arial" w:hAnsi="Arial" w:cs="Arial"/>
          <w:i/>
          <w:iCs/>
          <w:sz w:val="22"/>
          <w:szCs w:val="22"/>
        </w:rPr>
      </w:pPr>
      <w:r w:rsidRPr="000C787A">
        <w:rPr>
          <w:rFonts w:ascii="Arial" w:hAnsi="Arial" w:cs="Arial"/>
          <w:i/>
          <w:iCs/>
          <w:sz w:val="22"/>
          <w:szCs w:val="22"/>
        </w:rPr>
        <w:t>Cargo Tercero: No demostrar cumplimiento de los límites de emisión para equipos de combustión externa nuevos mediante un estudio de evaluación de emisiones atmosféricas para la caldera de 80 BHP, infringiendo presuntamente lo establecido en el artículo 4 de la Resolución 6982 de 2011</w:t>
      </w:r>
      <w:r w:rsidR="007E5058">
        <w:rPr>
          <w:rFonts w:ascii="Arial" w:hAnsi="Arial" w:cs="Arial"/>
          <w:i/>
          <w:iCs/>
          <w:sz w:val="22"/>
          <w:szCs w:val="22"/>
        </w:rPr>
        <w:t>.</w:t>
      </w:r>
    </w:p>
    <w:p w14:paraId="32C9C203" w14:textId="77777777" w:rsidR="007E5058" w:rsidRDefault="007E5058" w:rsidP="007E5058">
      <w:pPr>
        <w:spacing w:line="360" w:lineRule="auto"/>
        <w:ind w:left="708"/>
        <w:jc w:val="both"/>
        <w:rPr>
          <w:rFonts w:ascii="Arial" w:hAnsi="Arial" w:cs="Arial"/>
          <w:i/>
          <w:iCs/>
          <w:sz w:val="22"/>
          <w:szCs w:val="22"/>
        </w:rPr>
      </w:pPr>
    </w:p>
    <w:p w14:paraId="6CC18669" w14:textId="36B4814D" w:rsidR="00853530" w:rsidRPr="000C787A" w:rsidRDefault="00853530" w:rsidP="007E5058">
      <w:pPr>
        <w:spacing w:line="360" w:lineRule="auto"/>
        <w:ind w:left="708"/>
        <w:jc w:val="both"/>
        <w:rPr>
          <w:rFonts w:ascii="Arial" w:hAnsi="Arial" w:cs="Arial"/>
          <w:i/>
          <w:iCs/>
          <w:sz w:val="22"/>
          <w:szCs w:val="22"/>
        </w:rPr>
      </w:pPr>
      <w:r w:rsidRPr="000C787A">
        <w:rPr>
          <w:rFonts w:ascii="Arial" w:hAnsi="Arial" w:cs="Arial"/>
          <w:i/>
          <w:iCs/>
          <w:sz w:val="22"/>
          <w:szCs w:val="22"/>
        </w:rPr>
        <w:t xml:space="preserve">Cargo Cuarto: No determinar la altura definitiva del punto de descarga del ducto de la caldera, infringiendo presuntamente lo estipulado en el artículo 17 de la Resolución 6982 de 2011. Cargo Quinto: No contar con el Plan de contingencia del sistema de control del sistema de control de la caldera y de las dos secadoras (filtro y atrapa motas), infringiendo presuntamente el Artículo 20 de la Resolución 6982 de 2011. </w:t>
      </w:r>
    </w:p>
    <w:p w14:paraId="574E60D4" w14:textId="77777777" w:rsidR="00853530" w:rsidRPr="000C787A" w:rsidRDefault="00853530" w:rsidP="007E5058">
      <w:pPr>
        <w:spacing w:line="360" w:lineRule="auto"/>
        <w:ind w:left="1416"/>
        <w:jc w:val="both"/>
        <w:rPr>
          <w:rFonts w:ascii="Arial" w:hAnsi="Arial" w:cs="Arial"/>
          <w:i/>
          <w:iCs/>
          <w:sz w:val="22"/>
          <w:szCs w:val="22"/>
        </w:rPr>
      </w:pPr>
    </w:p>
    <w:p w14:paraId="05885612" w14:textId="77777777" w:rsidR="007E5058" w:rsidRDefault="00853530" w:rsidP="007E5058">
      <w:pPr>
        <w:spacing w:line="360" w:lineRule="auto"/>
        <w:ind w:left="708"/>
        <w:jc w:val="both"/>
        <w:rPr>
          <w:rFonts w:ascii="Arial" w:hAnsi="Arial" w:cs="Arial"/>
          <w:i/>
          <w:iCs/>
          <w:sz w:val="22"/>
          <w:szCs w:val="22"/>
        </w:rPr>
      </w:pPr>
      <w:r w:rsidRPr="000C787A">
        <w:rPr>
          <w:rFonts w:ascii="Arial" w:hAnsi="Arial" w:cs="Arial"/>
          <w:i/>
          <w:iCs/>
          <w:sz w:val="22"/>
          <w:szCs w:val="22"/>
        </w:rPr>
        <w:t xml:space="preserve">Cargo Sexto: No contar con un registro pormenorizado (horario diario y mensual) de consumo de combustible de la caldera de 80 BHP que funciona con carbón mineral y madera, infringiendo presuntamente el artículo 9 de la resolución 898 de 1995. </w:t>
      </w:r>
    </w:p>
    <w:p w14:paraId="6019D8BB" w14:textId="77777777" w:rsidR="007E5058" w:rsidRDefault="007E5058" w:rsidP="007E5058">
      <w:pPr>
        <w:spacing w:line="360" w:lineRule="auto"/>
        <w:ind w:left="708"/>
        <w:jc w:val="both"/>
        <w:rPr>
          <w:rFonts w:ascii="Arial" w:hAnsi="Arial" w:cs="Arial"/>
          <w:i/>
          <w:iCs/>
          <w:sz w:val="22"/>
          <w:szCs w:val="22"/>
        </w:rPr>
      </w:pPr>
    </w:p>
    <w:p w14:paraId="56721C2C" w14:textId="5A5A952D" w:rsidR="00B44354" w:rsidRPr="000C787A" w:rsidRDefault="00853530" w:rsidP="007E5058">
      <w:pPr>
        <w:spacing w:line="360" w:lineRule="auto"/>
        <w:ind w:left="708"/>
        <w:jc w:val="both"/>
        <w:rPr>
          <w:rFonts w:ascii="Arial" w:hAnsi="Arial" w:cs="Arial"/>
          <w:i/>
          <w:iCs/>
          <w:sz w:val="22"/>
          <w:szCs w:val="22"/>
        </w:rPr>
      </w:pPr>
      <w:r w:rsidRPr="000C787A">
        <w:rPr>
          <w:rFonts w:ascii="Arial" w:hAnsi="Arial" w:cs="Arial"/>
          <w:i/>
          <w:iCs/>
          <w:sz w:val="22"/>
          <w:szCs w:val="22"/>
        </w:rPr>
        <w:t>Cargo Séptimo: No demostrar cumplimiento de los límites de emisión mediante un estudio de evaluación de emisiones atmosféricas para el equipo de combustión externa nuevos (caldera 80 BHP), infringiendo presuntamente el artículo 7 de la Resolución 6982 de 2011. (…)”.</w:t>
      </w:r>
    </w:p>
    <w:p w14:paraId="72AF96B4" w14:textId="77777777" w:rsidR="00B44354" w:rsidRPr="000C787A" w:rsidRDefault="00B44354" w:rsidP="000C787A">
      <w:pPr>
        <w:spacing w:line="360" w:lineRule="auto"/>
        <w:ind w:left="709"/>
        <w:jc w:val="both"/>
        <w:rPr>
          <w:rFonts w:ascii="Arial" w:hAnsi="Arial" w:cs="Arial"/>
          <w:sz w:val="22"/>
          <w:szCs w:val="22"/>
        </w:rPr>
      </w:pPr>
    </w:p>
    <w:p w14:paraId="5535659C" w14:textId="3B4B80CB" w:rsidR="00B44354" w:rsidRPr="000C787A" w:rsidRDefault="00B44354" w:rsidP="000C787A">
      <w:pPr>
        <w:keepNext/>
        <w:numPr>
          <w:ilvl w:val="0"/>
          <w:numId w:val="1"/>
        </w:numPr>
        <w:spacing w:after="200" w:line="360" w:lineRule="auto"/>
        <w:ind w:left="357" w:hanging="357"/>
        <w:jc w:val="both"/>
        <w:outlineLvl w:val="0"/>
        <w:rPr>
          <w:rFonts w:ascii="Arial" w:hAnsi="Arial" w:cs="Arial"/>
          <w:b/>
          <w:bCs/>
          <w:kern w:val="32"/>
          <w:sz w:val="22"/>
          <w:szCs w:val="22"/>
          <w:lang w:val="es-CO" w:eastAsia="en-US"/>
        </w:rPr>
      </w:pPr>
      <w:r w:rsidRPr="000C787A">
        <w:rPr>
          <w:rFonts w:ascii="Arial" w:hAnsi="Arial" w:cs="Arial"/>
          <w:b/>
          <w:bCs/>
          <w:kern w:val="32"/>
          <w:sz w:val="22"/>
          <w:szCs w:val="22"/>
          <w:lang w:val="es-CO" w:eastAsia="en-US"/>
        </w:rPr>
        <w:lastRenderedPageBreak/>
        <w:t>CIRCUNSTANCIAS DE TIEMPO MODO Y LUGAR</w:t>
      </w:r>
    </w:p>
    <w:p w14:paraId="39A9A602" w14:textId="77777777" w:rsidR="00957FCB" w:rsidRPr="000C787A" w:rsidRDefault="00957FCB" w:rsidP="000C787A">
      <w:pPr>
        <w:spacing w:line="360" w:lineRule="auto"/>
        <w:jc w:val="both"/>
        <w:rPr>
          <w:rFonts w:ascii="Arial" w:hAnsi="Arial"/>
          <w:sz w:val="22"/>
          <w:szCs w:val="22"/>
        </w:rPr>
      </w:pPr>
      <w:r w:rsidRPr="000C787A">
        <w:rPr>
          <w:rFonts w:ascii="Arial" w:hAnsi="Arial"/>
          <w:sz w:val="22"/>
          <w:szCs w:val="22"/>
        </w:rPr>
        <w:t xml:space="preserve">Según pruebas obrantes en el expediente sancionatorio SDA-08-2012-1742, y en especial las evidencias técnicas sustentadas en el concepto técnico 07062 del 7 de octubre de 2012  se determina lo siguiente: </w:t>
      </w:r>
    </w:p>
    <w:p w14:paraId="4059CA03" w14:textId="77777777" w:rsidR="00B44354" w:rsidRPr="000C787A" w:rsidRDefault="00B44354" w:rsidP="000C787A">
      <w:pPr>
        <w:spacing w:line="360" w:lineRule="auto"/>
        <w:jc w:val="both"/>
        <w:rPr>
          <w:rFonts w:ascii="Arial" w:eastAsia="Calibri" w:hAnsi="Arial" w:cs="Arial"/>
          <w:bCs/>
          <w:sz w:val="22"/>
          <w:szCs w:val="22"/>
          <w:lang w:eastAsia="en-US"/>
        </w:rPr>
      </w:pPr>
    </w:p>
    <w:p w14:paraId="4FA7BE70" w14:textId="54EEA47F" w:rsidR="00B44354" w:rsidRPr="007E5058" w:rsidRDefault="00B44354" w:rsidP="00B44354">
      <w:pPr>
        <w:spacing w:line="360" w:lineRule="auto"/>
        <w:jc w:val="both"/>
        <w:rPr>
          <w:rFonts w:ascii="Arial" w:eastAsia="Calibri" w:hAnsi="Arial" w:cs="Arial"/>
          <w:sz w:val="22"/>
          <w:szCs w:val="22"/>
          <w:lang w:val="es-MX" w:eastAsia="en-US"/>
        </w:rPr>
      </w:pPr>
      <w:r w:rsidRPr="000C787A">
        <w:rPr>
          <w:rFonts w:ascii="Arial" w:hAnsi="Arial" w:cs="Arial"/>
          <w:b/>
          <w:bCs/>
          <w:sz w:val="22"/>
          <w:szCs w:val="22"/>
          <w:lang w:val="es-CO" w:eastAsia="es-CO"/>
        </w:rPr>
        <w:t xml:space="preserve">Tiempo: </w:t>
      </w:r>
      <w:r w:rsidRPr="007E5058">
        <w:rPr>
          <w:rFonts w:ascii="Arial" w:hAnsi="Arial" w:cs="Arial"/>
          <w:sz w:val="22"/>
          <w:szCs w:val="22"/>
          <w:lang w:val="es-CO" w:eastAsia="es-CO"/>
        </w:rPr>
        <w:t>los hechos que probaron las infracciones fueron identificados por el grupo técnico de la Subdirección de Calidad de Aire, Auditiva y Visual (SCAAV) de la Secretaría Distrital de Ambiente (SDA), en la visita técnica realizada el 09/08/2012</w:t>
      </w:r>
    </w:p>
    <w:p w14:paraId="7141B75C" w14:textId="77777777" w:rsidR="00B44354" w:rsidRPr="007E5058" w:rsidRDefault="00B44354" w:rsidP="00B44354">
      <w:pPr>
        <w:spacing w:line="360" w:lineRule="auto"/>
        <w:jc w:val="both"/>
        <w:rPr>
          <w:rFonts w:ascii="Arial" w:eastAsia="Calibri" w:hAnsi="Arial" w:cs="Arial"/>
          <w:sz w:val="22"/>
          <w:szCs w:val="22"/>
          <w:lang w:val="es-MX" w:eastAsia="en-US"/>
        </w:rPr>
      </w:pPr>
    </w:p>
    <w:p w14:paraId="2745BBCF" w14:textId="5259ABCC" w:rsidR="005D771A" w:rsidRPr="007E5058" w:rsidRDefault="005D771A" w:rsidP="005D771A">
      <w:pPr>
        <w:spacing w:line="360" w:lineRule="auto"/>
        <w:jc w:val="both"/>
        <w:rPr>
          <w:rFonts w:ascii="Arial" w:eastAsia="Calibri" w:hAnsi="Arial" w:cs="Arial"/>
          <w:bCs/>
          <w:sz w:val="22"/>
          <w:szCs w:val="22"/>
          <w:lang w:eastAsia="en-US"/>
        </w:rPr>
      </w:pPr>
      <w:r w:rsidRPr="000C787A">
        <w:rPr>
          <w:rFonts w:ascii="Arial" w:eastAsia="Calibri" w:hAnsi="Arial" w:cs="Arial"/>
          <w:b/>
          <w:sz w:val="22"/>
          <w:szCs w:val="22"/>
          <w:lang w:val="es-ES" w:eastAsia="en-US"/>
        </w:rPr>
        <w:t xml:space="preserve">Modo: </w:t>
      </w:r>
      <w:r w:rsidRPr="007E5058">
        <w:rPr>
          <w:rFonts w:ascii="Arial" w:eastAsia="Calibri" w:hAnsi="Arial" w:cs="Arial"/>
          <w:bCs/>
          <w:sz w:val="22"/>
          <w:szCs w:val="22"/>
          <w:lang w:val="es-ES" w:eastAsia="en-US"/>
        </w:rPr>
        <w:t>a partir de la</w:t>
      </w:r>
      <w:r w:rsidR="007E5058">
        <w:rPr>
          <w:rFonts w:ascii="Arial" w:eastAsia="Calibri" w:hAnsi="Arial" w:cs="Arial"/>
          <w:bCs/>
          <w:sz w:val="22"/>
          <w:szCs w:val="22"/>
          <w:lang w:val="es-ES" w:eastAsia="en-US"/>
        </w:rPr>
        <w:t xml:space="preserve"> </w:t>
      </w:r>
      <w:r w:rsidRPr="007E5058">
        <w:rPr>
          <w:rFonts w:ascii="Arial" w:eastAsia="Calibri" w:hAnsi="Arial" w:cs="Arial"/>
          <w:bCs/>
          <w:sz w:val="22"/>
          <w:szCs w:val="22"/>
          <w:lang w:val="es-ES" w:eastAsia="en-US"/>
        </w:rPr>
        <w:t xml:space="preserve">visita mencionada se identificó que </w:t>
      </w:r>
      <w:r w:rsidR="007E5058">
        <w:rPr>
          <w:rFonts w:ascii="Arial" w:eastAsia="Calibri" w:hAnsi="Arial" w:cs="Arial"/>
          <w:bCs/>
          <w:sz w:val="22"/>
          <w:szCs w:val="22"/>
          <w:lang w:val="es-ES" w:eastAsia="en-US"/>
        </w:rPr>
        <w:t>el</w:t>
      </w:r>
      <w:r w:rsidRPr="007E5058">
        <w:rPr>
          <w:rFonts w:ascii="Arial" w:eastAsia="Calibri" w:hAnsi="Arial" w:cs="Arial"/>
          <w:bCs/>
          <w:sz w:val="22"/>
          <w:szCs w:val="22"/>
          <w:lang w:val="es-ES" w:eastAsia="en-US"/>
        </w:rPr>
        <w:t xml:space="preserve"> señor EDGARD GIOVANNI ROJAS MARTÍN, identificado con cédula de ciudadanía 79.962.698 </w:t>
      </w:r>
      <w:r w:rsidR="007E5058">
        <w:rPr>
          <w:rFonts w:ascii="Arial" w:eastAsia="Calibri" w:hAnsi="Arial" w:cs="Arial"/>
          <w:bCs/>
          <w:sz w:val="22"/>
          <w:szCs w:val="22"/>
          <w:lang w:val="es-ES" w:eastAsia="en-US"/>
        </w:rPr>
        <w:t>no</w:t>
      </w:r>
      <w:r w:rsidRPr="007E5058">
        <w:rPr>
          <w:rFonts w:ascii="Arial" w:eastAsia="Calibri" w:hAnsi="Arial" w:cs="Arial"/>
          <w:bCs/>
          <w:sz w:val="22"/>
          <w:szCs w:val="22"/>
          <w:lang w:val="es-ES" w:eastAsia="en-US"/>
        </w:rPr>
        <w:t xml:space="preserve"> tramit</w:t>
      </w:r>
      <w:r w:rsidR="007E5058">
        <w:rPr>
          <w:rFonts w:ascii="Arial" w:eastAsia="Calibri" w:hAnsi="Arial" w:cs="Arial"/>
          <w:bCs/>
          <w:sz w:val="22"/>
          <w:szCs w:val="22"/>
          <w:lang w:val="es-ES" w:eastAsia="en-US"/>
        </w:rPr>
        <w:t>ó</w:t>
      </w:r>
      <w:r w:rsidRPr="007E5058">
        <w:rPr>
          <w:rFonts w:ascii="Arial" w:eastAsia="Calibri" w:hAnsi="Arial" w:cs="Arial"/>
          <w:bCs/>
          <w:sz w:val="22"/>
          <w:szCs w:val="22"/>
          <w:lang w:val="es-ES" w:eastAsia="en-US"/>
        </w:rPr>
        <w:t>, solicit</w:t>
      </w:r>
      <w:r w:rsidR="007E5058">
        <w:rPr>
          <w:rFonts w:ascii="Arial" w:eastAsia="Calibri" w:hAnsi="Arial" w:cs="Arial"/>
          <w:bCs/>
          <w:sz w:val="22"/>
          <w:szCs w:val="22"/>
          <w:lang w:val="es-ES" w:eastAsia="en-US"/>
        </w:rPr>
        <w:t>ó,</w:t>
      </w:r>
      <w:r w:rsidRPr="007E5058">
        <w:rPr>
          <w:rFonts w:ascii="Arial" w:eastAsia="Calibri" w:hAnsi="Arial" w:cs="Arial"/>
          <w:bCs/>
          <w:sz w:val="22"/>
          <w:szCs w:val="22"/>
          <w:lang w:val="es-ES" w:eastAsia="en-US"/>
        </w:rPr>
        <w:t xml:space="preserve"> ni obt</w:t>
      </w:r>
      <w:r w:rsidR="007E5058">
        <w:rPr>
          <w:rFonts w:ascii="Arial" w:eastAsia="Calibri" w:hAnsi="Arial" w:cs="Arial"/>
          <w:bCs/>
          <w:sz w:val="22"/>
          <w:szCs w:val="22"/>
          <w:lang w:val="es-ES" w:eastAsia="en-US"/>
        </w:rPr>
        <w:t>uvo</w:t>
      </w:r>
      <w:r w:rsidRPr="007E5058">
        <w:rPr>
          <w:rFonts w:ascii="Arial" w:eastAsia="Calibri" w:hAnsi="Arial" w:cs="Arial"/>
          <w:bCs/>
          <w:sz w:val="22"/>
          <w:szCs w:val="22"/>
          <w:lang w:val="es-ES" w:eastAsia="en-US"/>
        </w:rPr>
        <w:t xml:space="preserve"> concepto técnico favorable ante la Secretaria de Ambiente, para la instalación y puesta en marcha de su fuente fija de combustión externa (caldera de 80 BHP), </w:t>
      </w:r>
      <w:r w:rsidR="007E5058">
        <w:rPr>
          <w:rFonts w:ascii="Arial" w:eastAsia="Calibri" w:hAnsi="Arial" w:cs="Arial"/>
          <w:bCs/>
          <w:sz w:val="22"/>
          <w:szCs w:val="22"/>
          <w:lang w:val="es-ES" w:eastAsia="en-US"/>
        </w:rPr>
        <w:t>n</w:t>
      </w:r>
      <w:r w:rsidRPr="007E5058">
        <w:rPr>
          <w:rFonts w:ascii="Arial" w:eastAsia="Calibri" w:hAnsi="Arial" w:cs="Arial"/>
          <w:bCs/>
          <w:sz w:val="22"/>
          <w:szCs w:val="22"/>
          <w:lang w:val="es-ES" w:eastAsia="en-US"/>
        </w:rPr>
        <w:t>o conta</w:t>
      </w:r>
      <w:r w:rsidR="007E5058">
        <w:rPr>
          <w:rFonts w:ascii="Arial" w:eastAsia="Calibri" w:hAnsi="Arial" w:cs="Arial"/>
          <w:bCs/>
          <w:sz w:val="22"/>
          <w:szCs w:val="22"/>
          <w:lang w:val="es-ES" w:eastAsia="en-US"/>
        </w:rPr>
        <w:t>ba</w:t>
      </w:r>
      <w:r w:rsidRPr="007E5058">
        <w:rPr>
          <w:rFonts w:ascii="Arial" w:eastAsia="Calibri" w:hAnsi="Arial" w:cs="Arial"/>
          <w:bCs/>
          <w:sz w:val="22"/>
          <w:szCs w:val="22"/>
          <w:lang w:val="es-ES" w:eastAsia="en-US"/>
        </w:rPr>
        <w:t xml:space="preserve"> con sistemas de extracción y dispositivos control que aseguren la</w:t>
      </w:r>
      <w:r w:rsidR="007E5058">
        <w:rPr>
          <w:rFonts w:ascii="Arial" w:eastAsia="Calibri" w:hAnsi="Arial" w:cs="Arial"/>
          <w:bCs/>
          <w:sz w:val="22"/>
          <w:szCs w:val="22"/>
          <w:lang w:val="es-ES" w:eastAsia="en-US"/>
        </w:rPr>
        <w:t xml:space="preserve"> </w:t>
      </w:r>
      <w:r w:rsidR="007E5058" w:rsidRPr="007E5058">
        <w:rPr>
          <w:rFonts w:ascii="Arial" w:eastAsia="Calibri" w:hAnsi="Arial" w:cs="Arial"/>
          <w:bCs/>
          <w:sz w:val="22"/>
          <w:szCs w:val="22"/>
          <w:lang w:val="es-ES" w:eastAsia="en-US"/>
        </w:rPr>
        <w:t>dispersión de los gases, vapores, partículas u olores, generados en el proceso de secado de prendas llevado a cabo en las dos secadoras</w:t>
      </w:r>
      <w:r w:rsidR="007E5058">
        <w:rPr>
          <w:rFonts w:ascii="Arial" w:eastAsia="Calibri" w:hAnsi="Arial" w:cs="Arial"/>
          <w:bCs/>
          <w:sz w:val="22"/>
          <w:szCs w:val="22"/>
          <w:lang w:val="es-ES" w:eastAsia="en-US"/>
        </w:rPr>
        <w:t>,</w:t>
      </w:r>
      <w:r w:rsidRPr="007E5058">
        <w:rPr>
          <w:rFonts w:ascii="Arial" w:eastAsia="Calibri" w:hAnsi="Arial" w:cs="Arial"/>
          <w:bCs/>
          <w:sz w:val="22"/>
          <w:szCs w:val="22"/>
          <w:lang w:val="es-ES" w:eastAsia="en-US"/>
        </w:rPr>
        <w:t xml:space="preserve"> </w:t>
      </w:r>
      <w:r w:rsidR="007E5058">
        <w:rPr>
          <w:rFonts w:ascii="Arial" w:eastAsia="Calibri" w:hAnsi="Arial" w:cs="Arial"/>
          <w:bCs/>
          <w:sz w:val="22"/>
          <w:szCs w:val="22"/>
          <w:lang w:val="es-ES" w:eastAsia="en-US"/>
        </w:rPr>
        <w:t>n</w:t>
      </w:r>
      <w:r w:rsidRPr="007E5058">
        <w:rPr>
          <w:rFonts w:ascii="Arial" w:eastAsia="Calibri" w:hAnsi="Arial" w:cs="Arial"/>
          <w:bCs/>
          <w:sz w:val="22"/>
          <w:szCs w:val="22"/>
          <w:lang w:val="es-ES" w:eastAsia="en-US"/>
        </w:rPr>
        <w:t>o demostr</w:t>
      </w:r>
      <w:r w:rsidR="007E5058">
        <w:rPr>
          <w:rFonts w:ascii="Arial" w:eastAsia="Calibri" w:hAnsi="Arial" w:cs="Arial"/>
          <w:bCs/>
          <w:sz w:val="22"/>
          <w:szCs w:val="22"/>
          <w:lang w:val="es-ES" w:eastAsia="en-US"/>
        </w:rPr>
        <w:t>ó</w:t>
      </w:r>
      <w:r w:rsidRPr="007E5058">
        <w:rPr>
          <w:rFonts w:ascii="Arial" w:eastAsia="Calibri" w:hAnsi="Arial" w:cs="Arial"/>
          <w:bCs/>
          <w:sz w:val="22"/>
          <w:szCs w:val="22"/>
          <w:lang w:val="es-ES" w:eastAsia="en-US"/>
        </w:rPr>
        <w:t xml:space="preserve"> cumplimiento de los límites de emisión para equipos de combustión externa nuevos mediante un estudio de evaluación de emisiones atmosféricas para la caldera de 80 BHP</w:t>
      </w:r>
      <w:r w:rsidR="007E5058">
        <w:rPr>
          <w:rFonts w:ascii="Arial" w:eastAsia="Calibri" w:hAnsi="Arial" w:cs="Arial"/>
          <w:bCs/>
          <w:sz w:val="22"/>
          <w:szCs w:val="22"/>
          <w:lang w:val="es-ES" w:eastAsia="en-US"/>
        </w:rPr>
        <w:t xml:space="preserve"> </w:t>
      </w:r>
      <w:r w:rsidRPr="007E5058">
        <w:rPr>
          <w:rFonts w:ascii="Arial" w:eastAsia="Calibri" w:hAnsi="Arial" w:cs="Arial"/>
          <w:bCs/>
          <w:sz w:val="22"/>
          <w:szCs w:val="22"/>
          <w:lang w:val="es-ES" w:eastAsia="en-US"/>
        </w:rPr>
        <w:t xml:space="preserve">adecuada dispersión de los gases, vapores, partículas u olores, generados en el proceso de secado de prendas llevado a cabo en las dos secadoras, </w:t>
      </w:r>
      <w:r w:rsidR="007E5058">
        <w:rPr>
          <w:rFonts w:ascii="Arial" w:eastAsia="Calibri" w:hAnsi="Arial" w:cs="Arial"/>
          <w:bCs/>
          <w:sz w:val="22"/>
          <w:szCs w:val="22"/>
          <w:lang w:val="es-ES" w:eastAsia="en-US"/>
        </w:rPr>
        <w:t>n</w:t>
      </w:r>
      <w:r w:rsidRPr="007E5058">
        <w:rPr>
          <w:rFonts w:ascii="Arial" w:eastAsia="Calibri" w:hAnsi="Arial" w:cs="Arial"/>
          <w:bCs/>
          <w:sz w:val="22"/>
          <w:szCs w:val="22"/>
          <w:lang w:val="es-ES" w:eastAsia="en-US"/>
        </w:rPr>
        <w:t>o determin</w:t>
      </w:r>
      <w:r w:rsidR="007E5058">
        <w:rPr>
          <w:rFonts w:ascii="Arial" w:eastAsia="Calibri" w:hAnsi="Arial" w:cs="Arial"/>
          <w:bCs/>
          <w:sz w:val="22"/>
          <w:szCs w:val="22"/>
          <w:lang w:val="es-ES" w:eastAsia="en-US"/>
        </w:rPr>
        <w:t>ó</w:t>
      </w:r>
      <w:r w:rsidRPr="007E5058">
        <w:rPr>
          <w:rFonts w:ascii="Arial" w:eastAsia="Calibri" w:hAnsi="Arial" w:cs="Arial"/>
          <w:bCs/>
          <w:sz w:val="22"/>
          <w:szCs w:val="22"/>
          <w:lang w:val="es-ES" w:eastAsia="en-US"/>
        </w:rPr>
        <w:t xml:space="preserve"> la altura definitiva del punto de descarga del ducto de la caldera, </w:t>
      </w:r>
      <w:r w:rsidR="007E5058">
        <w:rPr>
          <w:rFonts w:ascii="Arial" w:eastAsia="Calibri" w:hAnsi="Arial" w:cs="Arial"/>
          <w:bCs/>
          <w:sz w:val="22"/>
          <w:szCs w:val="22"/>
          <w:lang w:val="es-ES" w:eastAsia="en-US"/>
        </w:rPr>
        <w:t>n</w:t>
      </w:r>
      <w:r w:rsidRPr="007E5058">
        <w:rPr>
          <w:rFonts w:ascii="Arial" w:eastAsia="Calibri" w:hAnsi="Arial" w:cs="Arial"/>
          <w:bCs/>
          <w:sz w:val="22"/>
          <w:szCs w:val="22"/>
          <w:lang w:val="es-ES" w:eastAsia="en-US"/>
        </w:rPr>
        <w:t>o conta</w:t>
      </w:r>
      <w:r w:rsidR="007E5058">
        <w:rPr>
          <w:rFonts w:ascii="Arial" w:eastAsia="Calibri" w:hAnsi="Arial" w:cs="Arial"/>
          <w:bCs/>
          <w:sz w:val="22"/>
          <w:szCs w:val="22"/>
          <w:lang w:val="es-ES" w:eastAsia="en-US"/>
        </w:rPr>
        <w:t>ba</w:t>
      </w:r>
      <w:r w:rsidRPr="007E5058">
        <w:rPr>
          <w:rFonts w:ascii="Arial" w:eastAsia="Calibri" w:hAnsi="Arial" w:cs="Arial"/>
          <w:bCs/>
          <w:sz w:val="22"/>
          <w:szCs w:val="22"/>
          <w:lang w:val="es-ES" w:eastAsia="en-US"/>
        </w:rPr>
        <w:t xml:space="preserve"> con el Plan de contingencia del sistema de control del sistema de control de la caldera y de las dos secadoras (filtro y atrapa motas), </w:t>
      </w:r>
      <w:r w:rsidR="007E5058">
        <w:rPr>
          <w:rFonts w:ascii="Arial" w:eastAsia="Calibri" w:hAnsi="Arial" w:cs="Arial"/>
          <w:bCs/>
          <w:sz w:val="22"/>
          <w:szCs w:val="22"/>
          <w:lang w:val="es-ES" w:eastAsia="en-US"/>
        </w:rPr>
        <w:t>n</w:t>
      </w:r>
      <w:r w:rsidRPr="007E5058">
        <w:rPr>
          <w:rFonts w:ascii="Arial" w:eastAsia="Calibri" w:hAnsi="Arial" w:cs="Arial"/>
          <w:bCs/>
          <w:sz w:val="22"/>
          <w:szCs w:val="22"/>
          <w:lang w:val="es-ES" w:eastAsia="en-US"/>
        </w:rPr>
        <w:t>o conta</w:t>
      </w:r>
      <w:r w:rsidR="007E5058">
        <w:rPr>
          <w:rFonts w:ascii="Arial" w:eastAsia="Calibri" w:hAnsi="Arial" w:cs="Arial"/>
          <w:bCs/>
          <w:sz w:val="22"/>
          <w:szCs w:val="22"/>
          <w:lang w:val="es-ES" w:eastAsia="en-US"/>
        </w:rPr>
        <w:t>ba</w:t>
      </w:r>
      <w:r w:rsidRPr="007E5058">
        <w:rPr>
          <w:rFonts w:ascii="Arial" w:eastAsia="Calibri" w:hAnsi="Arial" w:cs="Arial"/>
          <w:bCs/>
          <w:sz w:val="22"/>
          <w:szCs w:val="22"/>
          <w:lang w:val="es-ES" w:eastAsia="en-US"/>
        </w:rPr>
        <w:t xml:space="preserve"> con un registro pormenorizado (horario diario y mensual) de consumo de combustible de la caldera de 80 BHP que funciona con carbón mineral y madera</w:t>
      </w:r>
      <w:r w:rsidR="007E5058">
        <w:rPr>
          <w:rFonts w:ascii="Arial" w:eastAsia="Calibri" w:hAnsi="Arial" w:cs="Arial"/>
          <w:bCs/>
          <w:sz w:val="22"/>
          <w:szCs w:val="22"/>
          <w:lang w:val="es-ES" w:eastAsia="en-US"/>
        </w:rPr>
        <w:t xml:space="preserve"> y</w:t>
      </w:r>
      <w:r w:rsidRPr="007E5058">
        <w:rPr>
          <w:rFonts w:ascii="Arial" w:eastAsia="Calibri" w:hAnsi="Arial" w:cs="Arial"/>
          <w:bCs/>
          <w:sz w:val="22"/>
          <w:szCs w:val="22"/>
          <w:lang w:val="es-ES" w:eastAsia="en-US"/>
        </w:rPr>
        <w:t xml:space="preserve"> </w:t>
      </w:r>
      <w:r w:rsidR="007E5058">
        <w:rPr>
          <w:rFonts w:ascii="Arial" w:eastAsia="Calibri" w:hAnsi="Arial" w:cs="Arial"/>
          <w:bCs/>
          <w:sz w:val="22"/>
          <w:szCs w:val="22"/>
          <w:lang w:val="es-ES" w:eastAsia="en-US"/>
        </w:rPr>
        <w:t>n</w:t>
      </w:r>
      <w:r w:rsidRPr="007E5058">
        <w:rPr>
          <w:rFonts w:ascii="Arial" w:eastAsia="Calibri" w:hAnsi="Arial" w:cs="Arial"/>
          <w:bCs/>
          <w:sz w:val="22"/>
          <w:szCs w:val="22"/>
          <w:lang w:val="es-ES" w:eastAsia="en-US"/>
        </w:rPr>
        <w:t>o demostr</w:t>
      </w:r>
      <w:r w:rsidR="007E5058">
        <w:rPr>
          <w:rFonts w:ascii="Arial" w:eastAsia="Calibri" w:hAnsi="Arial" w:cs="Arial"/>
          <w:bCs/>
          <w:sz w:val="22"/>
          <w:szCs w:val="22"/>
          <w:lang w:val="es-ES" w:eastAsia="en-US"/>
        </w:rPr>
        <w:t>ó</w:t>
      </w:r>
      <w:r w:rsidRPr="007E5058">
        <w:rPr>
          <w:rFonts w:ascii="Arial" w:eastAsia="Calibri" w:hAnsi="Arial" w:cs="Arial"/>
          <w:bCs/>
          <w:sz w:val="22"/>
          <w:szCs w:val="22"/>
          <w:lang w:val="es-ES" w:eastAsia="en-US"/>
        </w:rPr>
        <w:t xml:space="preserve"> cumplimiento de los límites de emisión mediante un estudio de evaluación de emisiones atmosféricas para el equipo de combustión externa nuevos (caldera 80 BHP</w:t>
      </w:r>
      <w:r w:rsidR="004877B1">
        <w:rPr>
          <w:rFonts w:ascii="Arial" w:eastAsia="Calibri" w:hAnsi="Arial" w:cs="Arial"/>
          <w:bCs/>
          <w:sz w:val="22"/>
          <w:szCs w:val="22"/>
          <w:lang w:val="es-ES" w:eastAsia="en-US"/>
        </w:rPr>
        <w:t>).</w:t>
      </w:r>
    </w:p>
    <w:p w14:paraId="3A3F3E4C" w14:textId="77777777" w:rsidR="005D771A" w:rsidRPr="000C787A" w:rsidRDefault="005D771A" w:rsidP="00B44354">
      <w:pPr>
        <w:spacing w:line="360" w:lineRule="auto"/>
        <w:jc w:val="both"/>
        <w:rPr>
          <w:rFonts w:ascii="Arial" w:eastAsia="Calibri" w:hAnsi="Arial" w:cs="Arial"/>
          <w:bCs/>
          <w:sz w:val="22"/>
          <w:szCs w:val="22"/>
          <w:lang w:val="es-MX" w:eastAsia="en-US"/>
        </w:rPr>
      </w:pPr>
    </w:p>
    <w:p w14:paraId="01243B1D" w14:textId="466700B0" w:rsidR="00B44354" w:rsidRPr="004877B1" w:rsidRDefault="00B44354" w:rsidP="00B44354">
      <w:pPr>
        <w:spacing w:line="360" w:lineRule="auto"/>
        <w:jc w:val="both"/>
        <w:rPr>
          <w:rFonts w:ascii="Arial" w:eastAsia="Calibri" w:hAnsi="Arial" w:cs="Arial"/>
          <w:bCs/>
          <w:sz w:val="22"/>
          <w:szCs w:val="22"/>
          <w:lang w:eastAsia="en-US"/>
        </w:rPr>
      </w:pPr>
      <w:r w:rsidRPr="000C787A">
        <w:rPr>
          <w:rFonts w:ascii="Arial" w:eastAsia="Calibri" w:hAnsi="Arial" w:cs="Arial"/>
          <w:b/>
          <w:sz w:val="22"/>
          <w:szCs w:val="22"/>
          <w:lang w:val="es-ES" w:eastAsia="en-US"/>
        </w:rPr>
        <w:t xml:space="preserve">Lugar: </w:t>
      </w:r>
      <w:r w:rsidRPr="004877B1">
        <w:rPr>
          <w:rFonts w:ascii="Arial" w:eastAsia="Calibri" w:hAnsi="Arial" w:cs="Arial"/>
          <w:bCs/>
          <w:sz w:val="22"/>
          <w:szCs w:val="22"/>
          <w:lang w:val="es-ES" w:eastAsia="en-US"/>
        </w:rPr>
        <w:t>los hechos que probaron la infracción fueron identificados en la Carrera 34A No. 10-27, barrio Pensilvania, localidad de Puente Aranda.</w:t>
      </w:r>
    </w:p>
    <w:p w14:paraId="65FC7038" w14:textId="77777777" w:rsidR="00B44354" w:rsidRPr="000C787A" w:rsidRDefault="00B44354" w:rsidP="00B44354">
      <w:pPr>
        <w:spacing w:line="360" w:lineRule="auto"/>
        <w:jc w:val="both"/>
        <w:rPr>
          <w:rFonts w:ascii="Arial" w:hAnsi="Arial" w:cs="Arial"/>
          <w:sz w:val="22"/>
          <w:szCs w:val="22"/>
        </w:rPr>
      </w:pPr>
    </w:p>
    <w:p w14:paraId="1E83D471" w14:textId="2451C819" w:rsidR="00B44354" w:rsidRPr="000C787A" w:rsidRDefault="00B44354" w:rsidP="00024ECF">
      <w:pPr>
        <w:spacing w:line="360" w:lineRule="auto"/>
        <w:jc w:val="both"/>
        <w:rPr>
          <w:rFonts w:ascii="Arial" w:hAnsi="Arial"/>
          <w:b/>
          <w:bCs/>
          <w:kern w:val="32"/>
          <w:sz w:val="22"/>
          <w:szCs w:val="22"/>
          <w:lang w:val="es-CO" w:eastAsia="en-US"/>
        </w:rPr>
      </w:pPr>
      <w:r w:rsidRPr="000C787A">
        <w:rPr>
          <w:rFonts w:ascii="Arial" w:hAnsi="Arial"/>
          <w:b/>
          <w:bCs/>
          <w:kern w:val="32"/>
          <w:sz w:val="22"/>
          <w:szCs w:val="22"/>
          <w:lang w:val="es-CO" w:eastAsia="en-US"/>
        </w:rPr>
        <w:lastRenderedPageBreak/>
        <w:t>4. DESCARGOS Y ALEGATOS</w:t>
      </w:r>
    </w:p>
    <w:p w14:paraId="2E9DB530" w14:textId="77777777" w:rsidR="002F04C1" w:rsidRPr="004A6112" w:rsidRDefault="002F04C1" w:rsidP="002F04C1">
      <w:pPr>
        <w:spacing w:line="360" w:lineRule="auto"/>
        <w:jc w:val="both"/>
        <w:rPr>
          <w:rFonts w:ascii="Arial" w:hAnsi="Arial" w:cs="Arial"/>
          <w:color w:val="00B0F0"/>
          <w:sz w:val="22"/>
          <w:szCs w:val="22"/>
        </w:rPr>
      </w:pPr>
    </w:p>
    <w:p w14:paraId="733CB100" w14:textId="77777777" w:rsidR="002F04C1" w:rsidRPr="004A6112" w:rsidRDefault="002F04C1" w:rsidP="002F04C1">
      <w:pPr>
        <w:spacing w:line="360" w:lineRule="auto"/>
        <w:jc w:val="both"/>
        <w:rPr>
          <w:rFonts w:ascii="Arial" w:hAnsi="Arial"/>
          <w:bCs/>
          <w:sz w:val="22"/>
          <w:szCs w:val="22"/>
        </w:rPr>
      </w:pPr>
      <w:r w:rsidRPr="004A6112">
        <w:rPr>
          <w:rFonts w:ascii="Arial" w:hAnsi="Arial"/>
          <w:bCs/>
          <w:sz w:val="22"/>
          <w:szCs w:val="22"/>
        </w:rPr>
        <w:t xml:space="preserve">Que, transcurrido el término de ley, para la presentación de descargos, y una vez revisado el sistema </w:t>
      </w:r>
      <w:proofErr w:type="spellStart"/>
      <w:r w:rsidRPr="004A6112">
        <w:rPr>
          <w:rFonts w:ascii="Arial" w:hAnsi="Arial"/>
          <w:bCs/>
          <w:sz w:val="22"/>
          <w:szCs w:val="22"/>
        </w:rPr>
        <w:t>forest</w:t>
      </w:r>
      <w:proofErr w:type="spellEnd"/>
      <w:r w:rsidRPr="004A6112">
        <w:rPr>
          <w:rFonts w:ascii="Arial" w:hAnsi="Arial"/>
          <w:bCs/>
          <w:sz w:val="22"/>
          <w:szCs w:val="22"/>
        </w:rPr>
        <w:t xml:space="preserve"> de la Entidad, así como las actuaciones que reposan en el expediente SDA-08-2012-1742, se evidenció que al señor EDGARD GIOVANNI ROJAS MARTÍN, identificado con cédula de ciudadanía 79.962.698, no presentó escrito de descargos, ni solicitó pruebas en contra del Auto 02413 del 30 de julio de 2015, dentro del término establecido en la ley a tener en cuenta en el presente proceso sancionatorio, por lo que no se requirió periodo probatorio ni alegatos de conclusión.</w:t>
      </w:r>
    </w:p>
    <w:p w14:paraId="374CD3E8" w14:textId="77777777" w:rsidR="004877B1" w:rsidRDefault="004877B1" w:rsidP="002F04C1">
      <w:pPr>
        <w:spacing w:line="360" w:lineRule="auto"/>
        <w:jc w:val="both"/>
        <w:rPr>
          <w:rFonts w:ascii="Arial" w:hAnsi="Arial"/>
          <w:bCs/>
          <w:sz w:val="22"/>
          <w:szCs w:val="22"/>
        </w:rPr>
      </w:pPr>
    </w:p>
    <w:p w14:paraId="5A1193C6" w14:textId="6E5468FE" w:rsidR="002F04C1" w:rsidRDefault="002F04C1" w:rsidP="002F04C1">
      <w:pPr>
        <w:spacing w:line="360" w:lineRule="auto"/>
        <w:jc w:val="both"/>
        <w:rPr>
          <w:rFonts w:ascii="Arial" w:hAnsi="Arial"/>
          <w:bCs/>
          <w:sz w:val="22"/>
          <w:szCs w:val="22"/>
        </w:rPr>
      </w:pPr>
      <w:r>
        <w:rPr>
          <w:rFonts w:ascii="Arial" w:hAnsi="Arial"/>
          <w:bCs/>
          <w:sz w:val="22"/>
          <w:szCs w:val="22"/>
        </w:rPr>
        <w:t xml:space="preserve">En este sentido mediante el Auto 00111 del 4 de enero de 2025 notificado por aviso el 4 de junio de 2025, se dio traslado para la presentación de alegatos, sin embargo, revisado el sistema </w:t>
      </w:r>
      <w:proofErr w:type="spellStart"/>
      <w:r>
        <w:rPr>
          <w:rFonts w:ascii="Arial" w:hAnsi="Arial"/>
          <w:bCs/>
          <w:sz w:val="22"/>
          <w:szCs w:val="22"/>
        </w:rPr>
        <w:t>forest</w:t>
      </w:r>
      <w:proofErr w:type="spellEnd"/>
      <w:r>
        <w:rPr>
          <w:rFonts w:ascii="Arial" w:hAnsi="Arial"/>
          <w:bCs/>
          <w:sz w:val="22"/>
          <w:szCs w:val="22"/>
        </w:rPr>
        <w:t xml:space="preserve"> de la Entidad, así como las actuaciones que reposan en el expediente mencionado, se evidenció que el presunto infractor no presentó escrito de alegatos.</w:t>
      </w:r>
    </w:p>
    <w:p w14:paraId="006994A8" w14:textId="77777777" w:rsidR="008A6264" w:rsidRPr="004A6112" w:rsidRDefault="008A6264" w:rsidP="002F04C1">
      <w:pPr>
        <w:spacing w:line="360" w:lineRule="auto"/>
        <w:jc w:val="both"/>
        <w:rPr>
          <w:rFonts w:ascii="Arial" w:hAnsi="Arial"/>
          <w:bCs/>
          <w:sz w:val="22"/>
          <w:szCs w:val="22"/>
        </w:rPr>
      </w:pPr>
    </w:p>
    <w:p w14:paraId="2A68E96A" w14:textId="77777777" w:rsidR="00B44354" w:rsidRPr="000C787A" w:rsidRDefault="00B44354" w:rsidP="00B44354">
      <w:pPr>
        <w:keepNext/>
        <w:tabs>
          <w:tab w:val="left" w:pos="426"/>
        </w:tabs>
        <w:spacing w:after="200" w:line="360" w:lineRule="auto"/>
        <w:outlineLvl w:val="0"/>
        <w:rPr>
          <w:rFonts w:ascii="Arial" w:hAnsi="Arial"/>
          <w:b/>
          <w:bCs/>
          <w:kern w:val="32"/>
          <w:sz w:val="22"/>
          <w:szCs w:val="22"/>
          <w:lang w:val="es-CO" w:eastAsia="en-US"/>
        </w:rPr>
      </w:pPr>
      <w:r w:rsidRPr="000C787A">
        <w:rPr>
          <w:rFonts w:ascii="Arial" w:hAnsi="Arial"/>
          <w:b/>
          <w:bCs/>
          <w:kern w:val="32"/>
          <w:sz w:val="22"/>
          <w:szCs w:val="22"/>
          <w:lang w:val="es-CO" w:eastAsia="en-US"/>
        </w:rPr>
        <w:t>5. IDONEIDAD DE LA SANCIÓN A IMPONER</w:t>
      </w:r>
    </w:p>
    <w:p w14:paraId="4D5FE982" w14:textId="77777777" w:rsidR="00F92B32" w:rsidRPr="00BD623B" w:rsidRDefault="00F92B32" w:rsidP="00F92B32">
      <w:pPr>
        <w:tabs>
          <w:tab w:val="left" w:pos="567"/>
        </w:tabs>
        <w:spacing w:line="360" w:lineRule="auto"/>
        <w:jc w:val="both"/>
        <w:rPr>
          <w:rFonts w:ascii="Arial" w:hAnsi="Arial" w:cs="Arial"/>
          <w:sz w:val="22"/>
          <w:szCs w:val="22"/>
          <w:lang w:val="es-CO"/>
        </w:rPr>
      </w:pPr>
    </w:p>
    <w:p w14:paraId="738E01B5" w14:textId="77777777" w:rsidR="00F92B32" w:rsidRPr="004A6112" w:rsidRDefault="00F92B32" w:rsidP="00F92B32">
      <w:pPr>
        <w:spacing w:line="360" w:lineRule="auto"/>
        <w:jc w:val="both"/>
        <w:rPr>
          <w:rFonts w:ascii="Arial" w:hAnsi="Arial"/>
          <w:bCs/>
          <w:sz w:val="22"/>
          <w:szCs w:val="22"/>
          <w:lang w:val="es-CO"/>
        </w:rPr>
      </w:pPr>
      <w:r w:rsidRPr="004A6112">
        <w:rPr>
          <w:rFonts w:ascii="Arial" w:hAnsi="Arial"/>
          <w:bCs/>
          <w:sz w:val="22"/>
          <w:szCs w:val="22"/>
          <w:lang w:val="es-CO"/>
        </w:rPr>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29E462A8" w14:textId="77777777" w:rsidR="00F92B32" w:rsidRPr="004A6112" w:rsidRDefault="00F92B32" w:rsidP="00F92B32">
      <w:pPr>
        <w:spacing w:line="360" w:lineRule="auto"/>
        <w:jc w:val="both"/>
        <w:rPr>
          <w:rFonts w:ascii="Arial" w:hAnsi="Arial"/>
          <w:bCs/>
          <w:sz w:val="22"/>
          <w:szCs w:val="22"/>
          <w:lang w:val="es-CO"/>
        </w:rPr>
      </w:pPr>
    </w:p>
    <w:p w14:paraId="39A9A212" w14:textId="77777777" w:rsidR="00F92B32" w:rsidRPr="0063351A" w:rsidRDefault="00F92B32" w:rsidP="00F92B32">
      <w:pPr>
        <w:spacing w:line="360" w:lineRule="auto"/>
        <w:jc w:val="both"/>
        <w:rPr>
          <w:rFonts w:ascii="Arial" w:hAnsi="Arial"/>
          <w:bCs/>
          <w:sz w:val="22"/>
          <w:szCs w:val="22"/>
          <w:lang w:val="es-CO"/>
        </w:rPr>
      </w:pPr>
      <w:r w:rsidRPr="0063351A">
        <w:rPr>
          <w:rFonts w:ascii="Arial" w:hAnsi="Arial"/>
          <w:bCs/>
          <w:sz w:val="22"/>
          <w:szCs w:val="22"/>
          <w:lang w:val="es-CO"/>
        </w:rPr>
        <w:t>Las sanciones establecidas en el artículo 40 de la Ley 1333 del 2009, modificado por el artículo 17 de la Ley 2387 de 2024 son:</w:t>
      </w:r>
    </w:p>
    <w:p w14:paraId="3BBB5A9D" w14:textId="77777777" w:rsidR="00F92B32" w:rsidRPr="0063351A" w:rsidRDefault="00F92B32" w:rsidP="00F92B32">
      <w:pPr>
        <w:spacing w:line="360" w:lineRule="auto"/>
        <w:jc w:val="both"/>
        <w:rPr>
          <w:rFonts w:ascii="Arial" w:hAnsi="Arial"/>
          <w:bCs/>
          <w:sz w:val="22"/>
          <w:szCs w:val="22"/>
          <w:lang w:val="es-CO"/>
        </w:rPr>
      </w:pPr>
    </w:p>
    <w:p w14:paraId="1D901D37"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3CBD9B33"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50F7D3A9"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lastRenderedPageBreak/>
        <w:t>Cierre temporal o definitivo del establecimiento, edificación o servicio.</w:t>
      </w:r>
    </w:p>
    <w:p w14:paraId="4E7FD5F5"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Revocatorio o caducidad de licencia ambiental, autorización, concesión, permiso o registro.</w:t>
      </w:r>
    </w:p>
    <w:p w14:paraId="193FF07F"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44F9FF78"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Decomiso definitivo de especímenes, especies silvestres exóticas, productos y subproductos, elementos, medios o implementos utilizados para cometer la infracción.</w:t>
      </w:r>
    </w:p>
    <w:p w14:paraId="45CA7570"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0308112C" w14:textId="77777777" w:rsidR="00F92B32" w:rsidRPr="0063351A" w:rsidRDefault="00F92B32" w:rsidP="00F92B32">
      <w:pPr>
        <w:spacing w:line="360" w:lineRule="auto"/>
        <w:jc w:val="both"/>
        <w:rPr>
          <w:rFonts w:ascii="Arial" w:hAnsi="Arial"/>
          <w:bCs/>
          <w:sz w:val="22"/>
          <w:szCs w:val="22"/>
          <w:lang w:val="es-CO"/>
        </w:rPr>
      </w:pPr>
    </w:p>
    <w:p w14:paraId="67878366" w14:textId="77777777" w:rsidR="00F92B32" w:rsidRPr="004A6112" w:rsidRDefault="00F92B32" w:rsidP="00F92B32">
      <w:pPr>
        <w:spacing w:line="360" w:lineRule="auto"/>
        <w:jc w:val="both"/>
        <w:rPr>
          <w:rFonts w:ascii="Arial" w:hAnsi="Arial"/>
          <w:bCs/>
          <w:sz w:val="22"/>
          <w:szCs w:val="22"/>
        </w:rPr>
      </w:pPr>
      <w:r w:rsidRPr="0063351A">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3029C119" w14:textId="77777777" w:rsidR="00F207CE" w:rsidRPr="00F92B32" w:rsidRDefault="00F207CE" w:rsidP="00B44354">
      <w:pPr>
        <w:spacing w:line="360" w:lineRule="auto"/>
        <w:jc w:val="both"/>
        <w:rPr>
          <w:rFonts w:ascii="Arial" w:eastAsia="Calibri" w:hAnsi="Arial" w:cs="Arial"/>
          <w:bCs/>
          <w:sz w:val="22"/>
          <w:szCs w:val="22"/>
          <w:lang w:eastAsia="en-US"/>
        </w:rPr>
      </w:pPr>
    </w:p>
    <w:p w14:paraId="0B60DE41" w14:textId="77777777" w:rsidR="00B44354" w:rsidRPr="000C787A" w:rsidRDefault="00B44354" w:rsidP="00B44354">
      <w:pPr>
        <w:keepNext/>
        <w:spacing w:after="200" w:line="360" w:lineRule="auto"/>
        <w:outlineLvl w:val="0"/>
        <w:rPr>
          <w:rFonts w:ascii="Arial" w:hAnsi="Arial" w:cs="Arial"/>
          <w:b/>
          <w:bCs/>
          <w:kern w:val="32"/>
          <w:sz w:val="22"/>
          <w:szCs w:val="22"/>
          <w:lang w:val="es-CO" w:eastAsia="en-US"/>
        </w:rPr>
      </w:pPr>
      <w:r w:rsidRPr="000C787A">
        <w:rPr>
          <w:rFonts w:ascii="Arial" w:hAnsi="Arial" w:cs="Arial"/>
          <w:b/>
          <w:bCs/>
          <w:kern w:val="32"/>
          <w:sz w:val="22"/>
          <w:szCs w:val="22"/>
          <w:lang w:val="es-CO" w:eastAsia="en-US"/>
        </w:rPr>
        <w:t>6. TASACIÓN DE LA MULTA. APLICACIÓN DE LOS CRITERIOS ESTABLECIDOS EN LA RESOLUCIÓN MAVDT 2086 DE 2010.</w:t>
      </w:r>
    </w:p>
    <w:p w14:paraId="1E3B1AD6" w14:textId="77777777" w:rsidR="00B44354" w:rsidRPr="000C787A" w:rsidRDefault="00B44354" w:rsidP="00B44354">
      <w:pPr>
        <w:spacing w:line="360" w:lineRule="auto"/>
        <w:jc w:val="both"/>
        <w:rPr>
          <w:rFonts w:ascii="Arial" w:eastAsia="Calibri" w:hAnsi="Arial" w:cs="Arial"/>
          <w:sz w:val="22"/>
          <w:szCs w:val="22"/>
          <w:lang w:val="es-ES" w:eastAsia="en-US"/>
        </w:rPr>
      </w:pPr>
      <w:r w:rsidRPr="000C787A">
        <w:rPr>
          <w:rFonts w:ascii="Arial" w:eastAsia="Calibri" w:hAnsi="Arial" w:cs="Arial"/>
          <w:sz w:val="22"/>
          <w:szCs w:val="22"/>
          <w:lang w:val="es-ES" w:eastAsia="en-US"/>
        </w:rPr>
        <w:t>De acuerdo con la Resolución 2086 del 25 de octubre de 2010 del entonces MAVDT (hoy Ministerio de Ambiente y Desarrollo Sostenible), por la cual se adopta la metodología para la tasación de multas consagradas en el numeral 1 del artículo 40 de la Ley 1333 del 21 de julio de 2009, se desarrolla a continuación el cálculo para cada una de las variables previstas en la modelación matemática definida en el artículo 4 de esta misma Resolución.</w:t>
      </w:r>
    </w:p>
    <w:p w14:paraId="5C81588F" w14:textId="77777777" w:rsidR="00B44354" w:rsidRPr="000C787A" w:rsidRDefault="00B44354" w:rsidP="00B44354">
      <w:pPr>
        <w:spacing w:line="360" w:lineRule="auto"/>
        <w:jc w:val="both"/>
        <w:rPr>
          <w:rFonts w:ascii="Arial" w:eastAsia="Calibri" w:hAnsi="Arial" w:cs="Arial"/>
          <w:sz w:val="22"/>
          <w:szCs w:val="22"/>
          <w:lang w:val="es-ES" w:eastAsia="en-US"/>
        </w:rPr>
      </w:pPr>
    </w:p>
    <w:p w14:paraId="692F5777" w14:textId="26FF10E2" w:rsidR="00B44354" w:rsidRPr="000C787A" w:rsidRDefault="00B44354" w:rsidP="00B44354">
      <w:pPr>
        <w:pStyle w:val="Prrafodelista"/>
        <w:keepNext/>
        <w:numPr>
          <w:ilvl w:val="1"/>
          <w:numId w:val="14"/>
        </w:numPr>
        <w:spacing w:after="200" w:line="360" w:lineRule="auto"/>
        <w:outlineLvl w:val="1"/>
        <w:rPr>
          <w:rFonts w:ascii="Arial" w:hAnsi="Arial" w:cs="Arial"/>
          <w:b/>
          <w:bCs/>
          <w:iCs/>
          <w:sz w:val="22"/>
          <w:szCs w:val="22"/>
          <w:lang w:val="es-CO" w:eastAsia="en-US"/>
        </w:rPr>
      </w:pPr>
      <w:r w:rsidRPr="000C787A">
        <w:rPr>
          <w:rFonts w:ascii="Arial" w:hAnsi="Arial" w:cs="Arial"/>
          <w:b/>
          <w:bCs/>
          <w:sz w:val="22"/>
          <w:szCs w:val="22"/>
          <w:lang w:val="es-CO" w:eastAsia="en-US"/>
        </w:rPr>
        <w:t>BENEFICIO ILÍCITO (B)</w:t>
      </w:r>
    </w:p>
    <w:p w14:paraId="583B5130" w14:textId="77777777" w:rsidR="00B44354" w:rsidRPr="000C787A" w:rsidRDefault="00B44354" w:rsidP="00B44354">
      <w:pPr>
        <w:spacing w:line="360" w:lineRule="auto"/>
        <w:jc w:val="both"/>
        <w:rPr>
          <w:rFonts w:ascii="Arial" w:hAnsi="Arial" w:cs="Arial"/>
          <w:iCs/>
          <w:color w:val="000000"/>
          <w:sz w:val="22"/>
          <w:szCs w:val="22"/>
        </w:rPr>
      </w:pPr>
      <w:r w:rsidRPr="000C787A">
        <w:rPr>
          <w:rFonts w:ascii="Arial" w:hAnsi="Arial" w:cs="Arial"/>
          <w:color w:val="000000"/>
          <w:sz w:val="22"/>
          <w:szCs w:val="22"/>
        </w:rPr>
        <w:t>“(…) el valor del beneficio ilícito es la cuantía mínima que debe tomar una multa para cumplir su función disuasiva, y se refiere a la ganancia económica que obtiene el infractor fruto de su conducta (…)” (Metodología para el Cálculo de Multas por Infracción a la Normativa Ambiental).</w:t>
      </w:r>
    </w:p>
    <w:p w14:paraId="76A679EC" w14:textId="77777777" w:rsidR="00B44354" w:rsidRPr="000C787A" w:rsidRDefault="00B44354" w:rsidP="00B44354">
      <w:pPr>
        <w:spacing w:line="360" w:lineRule="auto"/>
        <w:jc w:val="both"/>
        <w:rPr>
          <w:rFonts w:ascii="Arial" w:eastAsia="Calibri" w:hAnsi="Arial" w:cs="Arial"/>
          <w:color w:val="000000" w:themeColor="text1"/>
          <w:sz w:val="22"/>
          <w:szCs w:val="22"/>
          <w:lang w:eastAsia="en-US"/>
        </w:rPr>
      </w:pPr>
    </w:p>
    <w:p w14:paraId="6BA04A9E" w14:textId="77777777" w:rsidR="00B44354" w:rsidRPr="000C787A" w:rsidRDefault="00B44354" w:rsidP="00B44354">
      <w:pPr>
        <w:spacing w:line="360" w:lineRule="auto"/>
        <w:jc w:val="both"/>
        <w:rPr>
          <w:rFonts w:ascii="Arial" w:eastAsia="Calibri" w:hAnsi="Arial" w:cs="Arial"/>
          <w:sz w:val="22"/>
          <w:szCs w:val="22"/>
          <w:lang w:eastAsia="es-CO"/>
        </w:rPr>
      </w:pPr>
      <m:oMathPara>
        <m:oMathParaPr>
          <m:jc m:val="center"/>
        </m:oMathParaPr>
        <m:oMath>
          <m:r>
            <m:rPr>
              <m:sty m:val="p"/>
            </m:rPr>
            <w:rPr>
              <w:rFonts w:ascii="Cambria Math" w:eastAsia="Calibri" w:hAnsi="Cambria Math" w:cs="Arial"/>
              <w:sz w:val="22"/>
              <w:szCs w:val="22"/>
              <w:lang w:eastAsia="es-CO"/>
            </w:rPr>
            <m:t>B=</m:t>
          </m:r>
          <m:f>
            <m:fPr>
              <m:ctrlPr>
                <w:rPr>
                  <w:rFonts w:ascii="Cambria Math" w:hAnsi="Cambria Math" w:cs="Arial"/>
                  <w:sz w:val="22"/>
                  <w:szCs w:val="22"/>
                </w:rPr>
              </m:ctrlPr>
            </m:fPr>
            <m:num>
              <m:r>
                <m:rPr>
                  <m:sty m:val="p"/>
                </m:rPr>
                <w:rPr>
                  <w:rFonts w:ascii="Cambria Math" w:eastAsia="Calibri" w:hAnsi="Cambria Math" w:cs="Arial"/>
                  <w:sz w:val="22"/>
                  <w:szCs w:val="22"/>
                  <w:lang w:eastAsia="es-CO"/>
                </w:rPr>
                <m:t>Y*(1-p)</m:t>
              </m:r>
            </m:num>
            <m:den>
              <m:r>
                <m:rPr>
                  <m:sty m:val="p"/>
                </m:rPr>
                <w:rPr>
                  <w:rFonts w:ascii="Cambria Math" w:eastAsia="Calibri" w:hAnsi="Cambria Math" w:cs="Arial"/>
                  <w:sz w:val="22"/>
                  <w:szCs w:val="22"/>
                  <w:lang w:eastAsia="es-CO"/>
                </w:rPr>
                <m:t>p</m:t>
              </m:r>
            </m:den>
          </m:f>
        </m:oMath>
      </m:oMathPara>
    </w:p>
    <w:p w14:paraId="7F5B8136" w14:textId="77777777" w:rsidR="00B44354" w:rsidRPr="000C787A" w:rsidRDefault="00B44354" w:rsidP="00B44354">
      <w:pPr>
        <w:spacing w:line="360" w:lineRule="auto"/>
        <w:jc w:val="both"/>
        <w:rPr>
          <w:rFonts w:ascii="Arial" w:eastAsia="Calibri" w:hAnsi="Arial" w:cs="Arial"/>
          <w:sz w:val="22"/>
          <w:szCs w:val="22"/>
          <w:vertAlign w:val="subscript"/>
          <w:lang w:eastAsia="en-US"/>
        </w:rPr>
      </w:pPr>
      <m:oMathPara>
        <m:oMathParaPr>
          <m:jc m:val="center"/>
        </m:oMathParaPr>
        <m:oMath>
          <m:r>
            <w:rPr>
              <w:rFonts w:ascii="Cambria Math" w:eastAsia="Calibri" w:hAnsi="Cambria Math" w:cs="Arial"/>
              <w:color w:val="000000"/>
              <w:sz w:val="22"/>
              <w:szCs w:val="22"/>
              <w:lang w:val="es-ES" w:eastAsia="en-US"/>
            </w:rPr>
            <w:lastRenderedPageBreak/>
            <m:t>Y=</m:t>
          </m:r>
          <m:nary>
            <m:naryPr>
              <m:chr m:val="∑"/>
              <m:subHide m:val="1"/>
              <m:supHide m:val="1"/>
              <m:ctrlPr>
                <w:rPr>
                  <w:rFonts w:ascii="Cambria Math" w:hAnsi="Cambria Math" w:cs="Arial"/>
                  <w:i/>
                  <w:color w:val="000000"/>
                  <w:sz w:val="22"/>
                  <w:szCs w:val="22"/>
                </w:rPr>
              </m:ctrlPr>
            </m:naryPr>
            <m:sub/>
            <m:sup/>
            <m:e>
              <m:sSub>
                <m:sSubPr>
                  <m:ctrlPr>
                    <w:rPr>
                      <w:rFonts w:ascii="Cambria Math" w:hAnsi="Cambria Math" w:cs="Arial"/>
                      <w:i/>
                      <w:color w:val="000000"/>
                      <w:sz w:val="22"/>
                      <w:szCs w:val="22"/>
                    </w:rPr>
                  </m:ctrlPr>
                </m:sSubPr>
                <m:e>
                  <m:r>
                    <w:rPr>
                      <w:rFonts w:ascii="Cambria Math" w:eastAsia="Calibri" w:hAnsi="Cambria Math" w:cs="Arial"/>
                      <w:color w:val="000000"/>
                      <w:sz w:val="22"/>
                      <w:szCs w:val="22"/>
                      <w:lang w:val="es-ES" w:eastAsia="en-US"/>
                    </w:rPr>
                    <m:t>y</m:t>
                  </m:r>
                </m:e>
                <m:sub>
                  <m:r>
                    <w:rPr>
                      <w:rFonts w:ascii="Cambria Math" w:eastAsia="Calibri" w:hAnsi="Cambria Math" w:cs="Arial"/>
                      <w:color w:val="000000"/>
                      <w:sz w:val="22"/>
                      <w:szCs w:val="22"/>
                      <w:lang w:val="es-ES" w:eastAsia="en-US"/>
                    </w:rPr>
                    <m:t>1</m:t>
                  </m:r>
                </m:sub>
              </m:sSub>
              <m:sSub>
                <m:sSubPr>
                  <m:ctrlPr>
                    <w:rPr>
                      <w:rFonts w:ascii="Cambria Math" w:hAnsi="Cambria Math" w:cs="Arial"/>
                      <w:i/>
                      <w:color w:val="000000"/>
                      <w:sz w:val="22"/>
                      <w:szCs w:val="22"/>
                    </w:rPr>
                  </m:ctrlPr>
                </m:sSubPr>
                <m:e>
                  <m:r>
                    <w:rPr>
                      <w:rFonts w:ascii="Cambria Math" w:eastAsia="Calibri" w:hAnsi="Cambria Math" w:cs="Arial"/>
                      <w:color w:val="000000"/>
                      <w:sz w:val="22"/>
                      <w:szCs w:val="22"/>
                      <w:lang w:val="es-ES" w:eastAsia="en-US"/>
                    </w:rPr>
                    <m:t>,y</m:t>
                  </m:r>
                </m:e>
                <m:sub>
                  <m:r>
                    <w:rPr>
                      <w:rFonts w:ascii="Cambria Math" w:eastAsia="Calibri" w:hAnsi="Cambria Math" w:cs="Arial"/>
                      <w:color w:val="000000"/>
                      <w:sz w:val="22"/>
                      <w:szCs w:val="22"/>
                      <w:lang w:val="es-ES" w:eastAsia="en-US"/>
                    </w:rPr>
                    <m:t>2,</m:t>
                  </m:r>
                </m:sub>
              </m:sSub>
              <m:sSub>
                <m:sSubPr>
                  <m:ctrlPr>
                    <w:rPr>
                      <w:rFonts w:ascii="Cambria Math" w:hAnsi="Cambria Math" w:cs="Arial"/>
                      <w:i/>
                      <w:color w:val="000000"/>
                      <w:sz w:val="22"/>
                      <w:szCs w:val="22"/>
                    </w:rPr>
                  </m:ctrlPr>
                </m:sSubPr>
                <m:e>
                  <m:r>
                    <w:rPr>
                      <w:rFonts w:ascii="Cambria Math" w:eastAsia="Calibri" w:hAnsi="Cambria Math" w:cs="Arial"/>
                      <w:color w:val="000000"/>
                      <w:sz w:val="22"/>
                      <w:szCs w:val="22"/>
                      <w:lang w:val="es-ES" w:eastAsia="en-US"/>
                    </w:rPr>
                    <m:t>,y</m:t>
                  </m:r>
                </m:e>
                <m:sub>
                  <m:r>
                    <w:rPr>
                      <w:rFonts w:ascii="Cambria Math" w:eastAsia="Calibri" w:hAnsi="Cambria Math" w:cs="Arial"/>
                      <w:color w:val="000000"/>
                      <w:sz w:val="22"/>
                      <w:szCs w:val="22"/>
                      <w:lang w:val="es-ES" w:eastAsia="en-US"/>
                    </w:rPr>
                    <m:t>3</m:t>
                  </m:r>
                </m:sub>
              </m:sSub>
            </m:e>
          </m:nary>
        </m:oMath>
      </m:oMathPara>
    </w:p>
    <w:p w14:paraId="7478F185" w14:textId="77777777" w:rsidR="00B44354" w:rsidRPr="000C787A" w:rsidRDefault="00B44354" w:rsidP="00B44354">
      <w:pPr>
        <w:spacing w:line="360" w:lineRule="auto"/>
        <w:jc w:val="both"/>
        <w:rPr>
          <w:rFonts w:ascii="Arial" w:eastAsia="Calibri" w:hAnsi="Arial" w:cs="Arial"/>
          <w:sz w:val="22"/>
          <w:szCs w:val="22"/>
          <w:lang w:eastAsia="en-US"/>
        </w:rPr>
      </w:pPr>
      <w:r w:rsidRPr="000C787A">
        <w:rPr>
          <w:rFonts w:ascii="Arial" w:eastAsia="Calibri" w:hAnsi="Arial" w:cs="Arial"/>
          <w:sz w:val="22"/>
          <w:szCs w:val="22"/>
          <w:lang w:eastAsia="en-US"/>
        </w:rPr>
        <w:t xml:space="preserve">Dónde: </w:t>
      </w:r>
    </w:p>
    <w:p w14:paraId="5ED673BA" w14:textId="77777777" w:rsidR="00B44354" w:rsidRPr="000C787A" w:rsidRDefault="00B44354" w:rsidP="00B44354">
      <w:pPr>
        <w:spacing w:line="360" w:lineRule="auto"/>
        <w:jc w:val="both"/>
        <w:rPr>
          <w:rFonts w:ascii="Arial" w:eastAsia="Calibri" w:hAnsi="Arial" w:cs="Arial"/>
          <w:color w:val="000000"/>
          <w:sz w:val="22"/>
          <w:szCs w:val="22"/>
          <w:lang w:eastAsia="en-US"/>
        </w:rPr>
      </w:pPr>
      <w:r w:rsidRPr="000C787A">
        <w:rPr>
          <w:rFonts w:ascii="Arial" w:eastAsia="Calibri" w:hAnsi="Arial" w:cs="Arial"/>
          <w:color w:val="000000"/>
          <w:sz w:val="22"/>
          <w:szCs w:val="22"/>
          <w:lang w:eastAsia="en-US"/>
        </w:rPr>
        <w:t>Y: ingreso o percepción económica (costo evitado)</w:t>
      </w:r>
    </w:p>
    <w:p w14:paraId="64227C83" w14:textId="77777777" w:rsidR="00B44354" w:rsidRPr="000C787A" w:rsidRDefault="00B44354" w:rsidP="00B44354">
      <w:pPr>
        <w:spacing w:line="360" w:lineRule="auto"/>
        <w:jc w:val="both"/>
        <w:rPr>
          <w:rFonts w:ascii="Arial" w:eastAsia="Calibri" w:hAnsi="Arial" w:cs="Arial"/>
          <w:color w:val="000000"/>
          <w:sz w:val="22"/>
          <w:szCs w:val="22"/>
          <w:lang w:eastAsia="en-US"/>
        </w:rPr>
      </w:pPr>
      <w:r w:rsidRPr="000C787A">
        <w:rPr>
          <w:rFonts w:ascii="Arial" w:eastAsia="Calibri" w:hAnsi="Arial" w:cs="Arial"/>
          <w:color w:val="000000"/>
          <w:sz w:val="22"/>
          <w:szCs w:val="22"/>
          <w:lang w:eastAsia="en-US"/>
        </w:rPr>
        <w:t xml:space="preserve">B: beneficio ilícito que debe cobrarse vía multa </w:t>
      </w:r>
    </w:p>
    <w:p w14:paraId="1A0F948B" w14:textId="77777777" w:rsidR="00B44354" w:rsidRPr="000C787A" w:rsidRDefault="00B44354" w:rsidP="00B44354">
      <w:pPr>
        <w:spacing w:line="360" w:lineRule="auto"/>
        <w:jc w:val="both"/>
        <w:rPr>
          <w:rFonts w:ascii="Arial" w:eastAsia="Calibri" w:hAnsi="Arial" w:cs="Arial"/>
          <w:color w:val="000000"/>
          <w:sz w:val="22"/>
          <w:szCs w:val="22"/>
          <w:lang w:eastAsia="en-US"/>
        </w:rPr>
      </w:pPr>
      <w:r w:rsidRPr="000C787A">
        <w:rPr>
          <w:rFonts w:ascii="Arial" w:eastAsia="Calibri" w:hAnsi="Arial" w:cs="Arial"/>
          <w:color w:val="000000"/>
          <w:sz w:val="22"/>
          <w:szCs w:val="22"/>
          <w:lang w:eastAsia="en-US"/>
        </w:rPr>
        <w:t>p: capacidad de detección de la conducta</w:t>
      </w:r>
    </w:p>
    <w:p w14:paraId="62C26200" w14:textId="77777777" w:rsidR="00B44354" w:rsidRPr="000C787A" w:rsidRDefault="00B44354" w:rsidP="00B44354">
      <w:pPr>
        <w:spacing w:line="360" w:lineRule="auto"/>
        <w:jc w:val="both"/>
        <w:rPr>
          <w:rFonts w:ascii="Arial" w:eastAsia="Calibri" w:hAnsi="Arial" w:cs="Arial"/>
          <w:b/>
          <w:iCs/>
          <w:color w:val="000000"/>
          <w:sz w:val="22"/>
          <w:szCs w:val="22"/>
          <w:u w:val="single"/>
          <w:lang w:val="es-ES" w:eastAsia="en-US"/>
        </w:rPr>
      </w:pPr>
    </w:p>
    <w:p w14:paraId="56367B1B" w14:textId="77777777" w:rsidR="00B44354" w:rsidRDefault="00B44354" w:rsidP="00B44354">
      <w:pPr>
        <w:spacing w:line="360" w:lineRule="auto"/>
        <w:jc w:val="both"/>
        <w:rPr>
          <w:rFonts w:ascii="Arial" w:eastAsia="Calibri" w:hAnsi="Arial" w:cs="Arial"/>
          <w:b/>
          <w:iCs/>
          <w:color w:val="000000"/>
          <w:sz w:val="22"/>
          <w:szCs w:val="22"/>
          <w:u w:val="single"/>
          <w:lang w:val="es-ES" w:eastAsia="en-US"/>
        </w:rPr>
      </w:pPr>
      <w:r w:rsidRPr="000C787A">
        <w:rPr>
          <w:rFonts w:ascii="Arial" w:eastAsia="Calibri" w:hAnsi="Arial" w:cs="Arial"/>
          <w:b/>
          <w:iCs/>
          <w:color w:val="000000"/>
          <w:sz w:val="22"/>
          <w:szCs w:val="22"/>
          <w:u w:val="single"/>
          <w:lang w:val="es-ES" w:eastAsia="en-US"/>
        </w:rPr>
        <w:t>Ingresos directos (Y1)</w:t>
      </w:r>
    </w:p>
    <w:p w14:paraId="74A0A202" w14:textId="77777777" w:rsidR="008A6264" w:rsidRPr="000C787A" w:rsidRDefault="008A6264" w:rsidP="00B44354">
      <w:pPr>
        <w:spacing w:line="360" w:lineRule="auto"/>
        <w:jc w:val="both"/>
        <w:rPr>
          <w:rFonts w:ascii="Arial" w:eastAsia="Calibri" w:hAnsi="Arial" w:cs="Arial"/>
          <w:b/>
          <w:iCs/>
          <w:color w:val="000000"/>
          <w:sz w:val="22"/>
          <w:szCs w:val="22"/>
          <w:u w:val="single"/>
          <w:lang w:val="es-ES" w:eastAsia="en-US"/>
        </w:rPr>
      </w:pPr>
    </w:p>
    <w:p w14:paraId="739E760C" w14:textId="3049D234" w:rsidR="003846FA" w:rsidRPr="000C787A" w:rsidRDefault="003846FA" w:rsidP="003846FA">
      <w:pPr>
        <w:tabs>
          <w:tab w:val="left" w:pos="0"/>
        </w:tabs>
        <w:spacing w:line="360" w:lineRule="auto"/>
        <w:jc w:val="both"/>
        <w:rPr>
          <w:rFonts w:ascii="Arial" w:hAnsi="Arial" w:cs="Arial"/>
          <w:sz w:val="22"/>
          <w:szCs w:val="22"/>
        </w:rPr>
      </w:pPr>
      <w:r w:rsidRPr="000C787A">
        <w:rPr>
          <w:rFonts w:ascii="Arial" w:hAnsi="Arial" w:cs="Arial"/>
          <w:i/>
          <w:iCs/>
          <w:sz w:val="22"/>
          <w:szCs w:val="22"/>
        </w:rPr>
        <w:t xml:space="preserve">“Este tipo de ingresos se mide con base en los ingresos reales del infractor por la realización del hecho. Los casos más característicos se encuentran en los comportamientos de extracción ilegal de recursos (minerales, fauna, flora, </w:t>
      </w:r>
      <w:proofErr w:type="spellStart"/>
      <w:r w:rsidRPr="000C787A">
        <w:rPr>
          <w:rFonts w:ascii="Arial" w:hAnsi="Arial" w:cs="Arial"/>
          <w:i/>
          <w:iCs/>
          <w:sz w:val="22"/>
          <w:szCs w:val="22"/>
        </w:rPr>
        <w:t>etc</w:t>
      </w:r>
      <w:proofErr w:type="spellEnd"/>
      <w:r w:rsidRPr="000C787A">
        <w:rPr>
          <w:rFonts w:ascii="Arial" w:hAnsi="Arial" w:cs="Arial"/>
          <w:i/>
          <w:iCs/>
          <w:sz w:val="22"/>
          <w:szCs w:val="22"/>
        </w:rPr>
        <w:t>)”, donde el infractor espera obtener un ingreso económico por la venta o comercialización del recurso extraído. En estos casos, el ingreso esperado se encuentra asociado al valor promedio de mercado dl bien que se pretende comercializar.”</w:t>
      </w:r>
    </w:p>
    <w:p w14:paraId="23325B14" w14:textId="77777777" w:rsidR="00B44354" w:rsidRPr="000C787A" w:rsidRDefault="00B44354" w:rsidP="00B44354">
      <w:pPr>
        <w:tabs>
          <w:tab w:val="left" w:pos="0"/>
        </w:tabs>
        <w:spacing w:line="360" w:lineRule="auto"/>
        <w:jc w:val="both"/>
        <w:rPr>
          <w:rFonts w:ascii="Arial" w:eastAsia="Calibri" w:hAnsi="Arial" w:cs="Arial"/>
          <w:i/>
          <w:iCs/>
          <w:color w:val="000000" w:themeColor="text1"/>
          <w:sz w:val="22"/>
          <w:szCs w:val="22"/>
          <w:lang w:eastAsia="en-US"/>
        </w:rPr>
      </w:pPr>
    </w:p>
    <w:p w14:paraId="5DDCDA78" w14:textId="32FBF2BB" w:rsidR="00B44354" w:rsidRPr="00BA2333" w:rsidRDefault="00B44354" w:rsidP="00B44354">
      <w:pPr>
        <w:tabs>
          <w:tab w:val="left" w:pos="0"/>
        </w:tabs>
        <w:spacing w:line="360" w:lineRule="auto"/>
        <w:jc w:val="both"/>
        <w:rPr>
          <w:rFonts w:ascii="Arial" w:eastAsia="Calibri" w:hAnsi="Arial" w:cs="Arial"/>
          <w:b/>
          <w:bCs/>
          <w:sz w:val="22"/>
          <w:szCs w:val="22"/>
          <w:lang w:val="es-ES" w:eastAsia="en-US"/>
        </w:rPr>
      </w:pPr>
      <w:r w:rsidRPr="00BA2333">
        <w:rPr>
          <w:rFonts w:ascii="Arial" w:eastAsia="Calibri" w:hAnsi="Arial" w:cs="Arial"/>
          <w:b/>
          <w:bCs/>
          <w:sz w:val="22"/>
          <w:szCs w:val="22"/>
          <w:lang w:val="es-ES" w:eastAsia="en-US"/>
        </w:rPr>
        <w:t>Cargos primero, segundo</w:t>
      </w:r>
      <w:r w:rsidR="00BA2333" w:rsidRPr="00BA2333">
        <w:rPr>
          <w:rFonts w:ascii="Arial" w:eastAsia="Calibri" w:hAnsi="Arial" w:cs="Arial"/>
          <w:b/>
          <w:bCs/>
          <w:sz w:val="22"/>
          <w:szCs w:val="22"/>
          <w:lang w:val="es-ES" w:eastAsia="en-US"/>
        </w:rPr>
        <w:t xml:space="preserve">, </w:t>
      </w:r>
      <w:r w:rsidRPr="00BA2333">
        <w:rPr>
          <w:rFonts w:ascii="Arial" w:eastAsia="Calibri" w:hAnsi="Arial" w:cs="Arial"/>
          <w:b/>
          <w:bCs/>
          <w:sz w:val="22"/>
          <w:szCs w:val="22"/>
          <w:lang w:val="es-ES" w:eastAsia="en-US"/>
        </w:rPr>
        <w:t>tercero</w:t>
      </w:r>
      <w:r w:rsidR="00BA2333" w:rsidRPr="00BA2333">
        <w:rPr>
          <w:rFonts w:ascii="Arial" w:eastAsia="Calibri" w:hAnsi="Arial" w:cs="Arial"/>
          <w:b/>
          <w:bCs/>
          <w:sz w:val="22"/>
          <w:szCs w:val="22"/>
          <w:lang w:val="es-ES" w:eastAsia="en-US"/>
        </w:rPr>
        <w:t>, cuarto, quinto, sexto y séptimo</w:t>
      </w:r>
    </w:p>
    <w:p w14:paraId="7CB61404" w14:textId="6069DBA2" w:rsidR="00B44354" w:rsidRPr="000C787A" w:rsidRDefault="00B44354" w:rsidP="008D67F8">
      <w:pPr>
        <w:tabs>
          <w:tab w:val="left" w:pos="0"/>
        </w:tabs>
        <w:spacing w:line="360" w:lineRule="auto"/>
        <w:jc w:val="both"/>
        <w:rPr>
          <w:rFonts w:ascii="Arial" w:hAnsi="Arial" w:cs="Arial"/>
          <w:sz w:val="22"/>
          <w:szCs w:val="22"/>
        </w:rPr>
      </w:pPr>
      <w:r w:rsidRPr="000C787A">
        <w:rPr>
          <w:rFonts w:ascii="Arial" w:hAnsi="Arial" w:cs="Arial"/>
          <w:color w:val="000000" w:themeColor="text1"/>
          <w:sz w:val="22"/>
          <w:szCs w:val="22"/>
        </w:rPr>
        <w:t>Revisado el expediente sancionatorio, no se encuentran ingresos directos por parte del presunto infractor fruto de las infracciones realizadas a la normatividad ambiental. El presunto infractor no generó de manera directa un ingreso fruto de la infracción a la normatividad ambiental. Por lo anterior:</w:t>
      </w:r>
    </w:p>
    <w:p w14:paraId="702AE944" w14:textId="77777777" w:rsidR="00B44354" w:rsidRPr="000C787A" w:rsidRDefault="00B44354" w:rsidP="00B44354">
      <w:pPr>
        <w:spacing w:line="360" w:lineRule="auto"/>
        <w:jc w:val="center"/>
        <w:rPr>
          <w:rFonts w:ascii="Arial" w:eastAsia="Calibri" w:hAnsi="Arial" w:cs="Arial"/>
          <w:b/>
          <w:bCs/>
          <w:sz w:val="22"/>
          <w:szCs w:val="22"/>
          <w:lang w:val="es-CO" w:eastAsia="en-US"/>
        </w:rPr>
      </w:pPr>
      <w:r w:rsidRPr="000C787A">
        <w:rPr>
          <w:rFonts w:ascii="Arial" w:eastAsia="Calibri" w:hAnsi="Arial" w:cs="Arial"/>
          <w:b/>
          <w:bCs/>
          <w:sz w:val="22"/>
          <w:szCs w:val="22"/>
          <w:lang w:val="es-CO" w:eastAsia="en-US"/>
        </w:rPr>
        <w:t>y</w:t>
      </w:r>
      <w:r w:rsidRPr="00BA2333">
        <w:rPr>
          <w:rFonts w:ascii="Arial" w:eastAsia="Calibri" w:hAnsi="Arial" w:cs="Arial"/>
          <w:b/>
          <w:bCs/>
          <w:sz w:val="22"/>
          <w:szCs w:val="22"/>
          <w:vertAlign w:val="subscript"/>
          <w:lang w:val="es-CO" w:eastAsia="en-US"/>
        </w:rPr>
        <w:t>1</w:t>
      </w:r>
      <w:r w:rsidRPr="000C787A">
        <w:rPr>
          <w:rFonts w:ascii="Arial" w:eastAsia="Calibri" w:hAnsi="Arial" w:cs="Arial"/>
          <w:b/>
          <w:bCs/>
          <w:sz w:val="22"/>
          <w:szCs w:val="22"/>
          <w:lang w:val="es-CO" w:eastAsia="en-US"/>
        </w:rPr>
        <w:t xml:space="preserve"> = 0</w:t>
      </w:r>
    </w:p>
    <w:p w14:paraId="3943D3CF" w14:textId="77777777" w:rsidR="00B44354" w:rsidRPr="000C787A" w:rsidRDefault="00B44354" w:rsidP="00B44354">
      <w:pPr>
        <w:spacing w:line="360" w:lineRule="auto"/>
        <w:jc w:val="center"/>
        <w:rPr>
          <w:rFonts w:ascii="Arial" w:eastAsia="Calibri" w:hAnsi="Arial" w:cs="Arial"/>
          <w:b/>
          <w:bCs/>
          <w:sz w:val="22"/>
          <w:szCs w:val="22"/>
          <w:lang w:val="es-CO" w:eastAsia="en-US"/>
        </w:rPr>
      </w:pPr>
    </w:p>
    <w:p w14:paraId="7A217AA5" w14:textId="77777777" w:rsidR="00B44354" w:rsidRDefault="00B44354" w:rsidP="00B44354">
      <w:pPr>
        <w:spacing w:line="360" w:lineRule="auto"/>
        <w:jc w:val="both"/>
        <w:rPr>
          <w:rFonts w:ascii="Arial" w:eastAsia="Calibri" w:hAnsi="Arial" w:cs="Arial"/>
          <w:b/>
          <w:iCs/>
          <w:color w:val="000000"/>
          <w:sz w:val="22"/>
          <w:szCs w:val="22"/>
          <w:u w:val="single"/>
          <w:lang w:val="es-ES" w:eastAsia="en-US"/>
        </w:rPr>
      </w:pPr>
      <w:r w:rsidRPr="000C787A">
        <w:rPr>
          <w:rFonts w:ascii="Arial" w:eastAsia="Calibri" w:hAnsi="Arial" w:cs="Arial"/>
          <w:b/>
          <w:iCs/>
          <w:color w:val="000000"/>
          <w:sz w:val="22"/>
          <w:szCs w:val="22"/>
          <w:u w:val="single"/>
          <w:lang w:val="es-ES" w:eastAsia="en-US"/>
        </w:rPr>
        <w:t>Costos evitados (y2)</w:t>
      </w:r>
    </w:p>
    <w:p w14:paraId="47E4658E" w14:textId="77777777" w:rsidR="008A6264" w:rsidRPr="000C787A" w:rsidRDefault="008A6264" w:rsidP="00B44354">
      <w:pPr>
        <w:spacing w:line="360" w:lineRule="auto"/>
        <w:jc w:val="both"/>
        <w:rPr>
          <w:rFonts w:ascii="Arial" w:eastAsia="Calibri" w:hAnsi="Arial" w:cs="Arial"/>
          <w:b/>
          <w:iCs/>
          <w:color w:val="000000"/>
          <w:sz w:val="22"/>
          <w:szCs w:val="22"/>
          <w:u w:val="single"/>
          <w:lang w:val="es-ES" w:eastAsia="en-US"/>
        </w:rPr>
      </w:pPr>
    </w:p>
    <w:p w14:paraId="1B637ACA" w14:textId="26731A46" w:rsidR="003C21DA" w:rsidRPr="000C787A" w:rsidRDefault="003C21DA" w:rsidP="003C21DA">
      <w:pPr>
        <w:spacing w:line="360" w:lineRule="auto"/>
        <w:jc w:val="both"/>
        <w:rPr>
          <w:rFonts w:ascii="Arial" w:hAnsi="Arial" w:cs="Arial"/>
          <w:color w:val="000000"/>
          <w:sz w:val="22"/>
          <w:szCs w:val="22"/>
        </w:rPr>
      </w:pPr>
      <w:r w:rsidRPr="000C787A">
        <w:rPr>
          <w:rFonts w:ascii="Arial" w:hAnsi="Arial" w:cs="Arial"/>
          <w:i/>
          <w:iCs/>
          <w:color w:val="000000"/>
          <w:sz w:val="22"/>
          <w:szCs w:val="22"/>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3EC5CA3A" w14:textId="77777777" w:rsidR="00B44354" w:rsidRPr="000C787A" w:rsidRDefault="00B44354" w:rsidP="00B44354">
      <w:pPr>
        <w:spacing w:line="360" w:lineRule="auto"/>
        <w:jc w:val="both"/>
        <w:rPr>
          <w:rFonts w:ascii="Arial" w:hAnsi="Arial" w:cs="Arial"/>
          <w:iCs/>
          <w:color w:val="FF0000"/>
          <w:sz w:val="22"/>
          <w:szCs w:val="22"/>
        </w:rPr>
      </w:pPr>
    </w:p>
    <w:p w14:paraId="6DE9B0C0" w14:textId="77777777" w:rsidR="00B44354" w:rsidRPr="000C787A" w:rsidRDefault="00B44354" w:rsidP="00B44354">
      <w:pPr>
        <w:spacing w:line="360" w:lineRule="auto"/>
        <w:jc w:val="both"/>
        <w:rPr>
          <w:rFonts w:ascii="Arial" w:hAnsi="Arial" w:cs="Arial"/>
          <w:b/>
          <w:bCs/>
          <w:iCs/>
          <w:color w:val="FF0000"/>
          <w:sz w:val="22"/>
          <w:szCs w:val="22"/>
        </w:rPr>
      </w:pPr>
    </w:p>
    <w:p w14:paraId="31A5C421" w14:textId="187E5774" w:rsidR="007644B1" w:rsidRPr="00BA2333" w:rsidRDefault="007644B1" w:rsidP="007644B1">
      <w:pPr>
        <w:tabs>
          <w:tab w:val="left" w:pos="0"/>
        </w:tabs>
        <w:spacing w:line="360" w:lineRule="auto"/>
        <w:jc w:val="both"/>
        <w:rPr>
          <w:rFonts w:ascii="Arial" w:eastAsia="Calibri" w:hAnsi="Arial" w:cs="Arial"/>
          <w:b/>
          <w:bCs/>
          <w:sz w:val="22"/>
          <w:szCs w:val="22"/>
          <w:lang w:val="es-ES" w:eastAsia="en-US"/>
        </w:rPr>
      </w:pPr>
      <w:r w:rsidRPr="00BA2333">
        <w:rPr>
          <w:rFonts w:ascii="Arial" w:eastAsia="Calibri" w:hAnsi="Arial" w:cs="Arial"/>
          <w:b/>
          <w:bCs/>
          <w:sz w:val="22"/>
          <w:szCs w:val="22"/>
          <w:lang w:val="es-ES" w:eastAsia="en-US"/>
        </w:rPr>
        <w:t>Cargo segundo</w:t>
      </w:r>
    </w:p>
    <w:p w14:paraId="3F61F6E9" w14:textId="77777777" w:rsidR="007644B1" w:rsidRPr="00BA2333" w:rsidRDefault="007644B1" w:rsidP="007644B1">
      <w:pPr>
        <w:spacing w:line="360" w:lineRule="auto"/>
        <w:jc w:val="both"/>
        <w:rPr>
          <w:rFonts w:ascii="Arial" w:hAnsi="Arial" w:cs="Arial"/>
          <w:iCs/>
          <w:sz w:val="22"/>
          <w:szCs w:val="22"/>
        </w:rPr>
      </w:pPr>
      <w:r w:rsidRPr="00BA2333">
        <w:rPr>
          <w:rFonts w:ascii="Arial" w:hAnsi="Arial" w:cs="Arial"/>
          <w:iCs/>
          <w:sz w:val="22"/>
          <w:szCs w:val="22"/>
        </w:rPr>
        <w:t>Las infracciones se relacionan con las adecuaciones que se deben realizar, para que se garantice la adecuada dispersión de gases, vapores, partículas y olores, generados durante el proceso productivo.</w:t>
      </w:r>
    </w:p>
    <w:p w14:paraId="6EBDFC14" w14:textId="77777777" w:rsidR="00B44354" w:rsidRPr="00BA2333" w:rsidRDefault="00B44354" w:rsidP="00B44354">
      <w:pPr>
        <w:spacing w:line="360" w:lineRule="auto"/>
        <w:jc w:val="both"/>
        <w:rPr>
          <w:rFonts w:ascii="Arial" w:hAnsi="Arial" w:cs="Arial"/>
          <w:iCs/>
          <w:sz w:val="22"/>
          <w:szCs w:val="22"/>
        </w:rPr>
      </w:pPr>
    </w:p>
    <w:p w14:paraId="097C7571" w14:textId="0FD5E821" w:rsidR="00B44354" w:rsidRPr="00BA2333" w:rsidRDefault="00B44354" w:rsidP="00B44354">
      <w:pPr>
        <w:spacing w:line="360" w:lineRule="auto"/>
        <w:jc w:val="both"/>
        <w:rPr>
          <w:rFonts w:ascii="Arial" w:hAnsi="Arial" w:cs="Arial"/>
          <w:iCs/>
          <w:sz w:val="22"/>
          <w:szCs w:val="22"/>
        </w:rPr>
      </w:pPr>
      <w:r w:rsidRPr="00BA2333">
        <w:rPr>
          <w:rFonts w:ascii="Arial" w:hAnsi="Arial" w:cs="Arial"/>
          <w:iCs/>
          <w:sz w:val="22"/>
          <w:szCs w:val="22"/>
        </w:rPr>
        <w:t>Sin embargo, con la información que reposa en el expediente SDA-08-2012-1742, no es posible para esta Secretaría cuantificar con exactitud este valor, ya que estas adecuaciones dependen de las condiciones particulares de funcionamiento del lugar. Por lo anterior se considera esta variable en cero y el provecho económico será considerado como agravante.</w:t>
      </w:r>
    </w:p>
    <w:p w14:paraId="52EBEE6F" w14:textId="77777777" w:rsidR="007644B1" w:rsidRPr="00BA2333" w:rsidRDefault="007644B1" w:rsidP="00B44354">
      <w:pPr>
        <w:spacing w:line="360" w:lineRule="auto"/>
        <w:jc w:val="both"/>
        <w:rPr>
          <w:rFonts w:ascii="Arial" w:hAnsi="Arial" w:cs="Arial"/>
          <w:iCs/>
          <w:sz w:val="22"/>
          <w:szCs w:val="22"/>
        </w:rPr>
      </w:pPr>
    </w:p>
    <w:p w14:paraId="6AE6206C" w14:textId="0C00DF2C" w:rsidR="007644B1" w:rsidRPr="00BA2333" w:rsidRDefault="007644B1" w:rsidP="007644B1">
      <w:pPr>
        <w:spacing w:line="360" w:lineRule="auto"/>
        <w:jc w:val="both"/>
        <w:rPr>
          <w:rFonts w:ascii="Arial" w:hAnsi="Arial" w:cs="Arial"/>
          <w:b/>
          <w:bCs/>
          <w:iCs/>
          <w:sz w:val="22"/>
          <w:szCs w:val="22"/>
        </w:rPr>
      </w:pPr>
      <w:r w:rsidRPr="00BA2333">
        <w:rPr>
          <w:rFonts w:ascii="Arial" w:hAnsi="Arial" w:cs="Arial"/>
          <w:b/>
          <w:bCs/>
          <w:iCs/>
          <w:sz w:val="22"/>
          <w:szCs w:val="22"/>
        </w:rPr>
        <w:t xml:space="preserve">Cargo </w:t>
      </w:r>
      <w:r w:rsidR="00BA2333" w:rsidRPr="00BA2333">
        <w:rPr>
          <w:rFonts w:ascii="Arial" w:hAnsi="Arial" w:cs="Arial"/>
          <w:b/>
          <w:bCs/>
          <w:iCs/>
          <w:sz w:val="22"/>
          <w:szCs w:val="22"/>
        </w:rPr>
        <w:t xml:space="preserve">primero, tercero, cuarto quinto, sexto y séptimo </w:t>
      </w:r>
    </w:p>
    <w:p w14:paraId="1976BF1B" w14:textId="08D67999" w:rsidR="007644B1" w:rsidRPr="00BA2333" w:rsidRDefault="007644B1" w:rsidP="007644B1">
      <w:pPr>
        <w:spacing w:line="360" w:lineRule="auto"/>
        <w:jc w:val="both"/>
        <w:rPr>
          <w:rFonts w:ascii="Arial" w:hAnsi="Arial" w:cs="Arial"/>
          <w:iCs/>
          <w:sz w:val="22"/>
          <w:szCs w:val="22"/>
        </w:rPr>
      </w:pPr>
      <w:r w:rsidRPr="00BA2333">
        <w:rPr>
          <w:rFonts w:ascii="Arial" w:hAnsi="Arial" w:cs="Arial"/>
          <w:iCs/>
          <w:sz w:val="22"/>
          <w:szCs w:val="22"/>
        </w:rPr>
        <w:t>Ya que la infracción obedece la presentación de un documento</w:t>
      </w:r>
      <w:r w:rsidR="00BA2333">
        <w:rPr>
          <w:rFonts w:ascii="Arial" w:hAnsi="Arial" w:cs="Arial"/>
          <w:iCs/>
          <w:sz w:val="22"/>
          <w:szCs w:val="22"/>
        </w:rPr>
        <w:t xml:space="preserve"> (concepto técnico favorable, estudio de emisiones, determinar altura de punto de descarga, registro pormenorizado)</w:t>
      </w:r>
      <w:r w:rsidRPr="00BA2333">
        <w:rPr>
          <w:rFonts w:ascii="Arial" w:hAnsi="Arial" w:cs="Arial"/>
          <w:iCs/>
          <w:sz w:val="22"/>
          <w:szCs w:val="22"/>
        </w:rPr>
        <w:t xml:space="preserve"> para aprobación, se considera que no existen costos evitados relacionados.</w:t>
      </w:r>
    </w:p>
    <w:p w14:paraId="06B2325E" w14:textId="77777777" w:rsidR="00B44354" w:rsidRPr="007644B1" w:rsidRDefault="00B44354" w:rsidP="00B44354">
      <w:pPr>
        <w:spacing w:line="360" w:lineRule="auto"/>
        <w:jc w:val="both"/>
        <w:rPr>
          <w:rFonts w:ascii="Arial" w:hAnsi="Arial" w:cs="Arial"/>
          <w:iCs/>
          <w:sz w:val="22"/>
          <w:szCs w:val="22"/>
        </w:rPr>
      </w:pPr>
    </w:p>
    <w:p w14:paraId="7D42EA1B" w14:textId="77777777" w:rsidR="00B44354" w:rsidRPr="000C787A" w:rsidRDefault="00B44354" w:rsidP="00B44354">
      <w:pPr>
        <w:spacing w:line="360" w:lineRule="auto"/>
        <w:jc w:val="center"/>
        <w:rPr>
          <w:rFonts w:ascii="Arial" w:eastAsia="Calibri" w:hAnsi="Arial" w:cs="Arial"/>
          <w:b/>
          <w:bCs/>
          <w:sz w:val="22"/>
          <w:szCs w:val="22"/>
          <w:lang w:val="es-CO" w:eastAsia="en-US"/>
        </w:rPr>
      </w:pPr>
      <w:r w:rsidRPr="000C787A">
        <w:rPr>
          <w:rFonts w:ascii="Arial" w:eastAsia="Calibri" w:hAnsi="Arial" w:cs="Arial"/>
          <w:b/>
          <w:bCs/>
          <w:sz w:val="22"/>
          <w:szCs w:val="22"/>
          <w:lang w:val="es-CO" w:eastAsia="en-US"/>
        </w:rPr>
        <w:t>y</w:t>
      </w:r>
      <w:r w:rsidRPr="00BA2333">
        <w:rPr>
          <w:rFonts w:ascii="Arial" w:eastAsia="Calibri" w:hAnsi="Arial" w:cs="Arial"/>
          <w:b/>
          <w:bCs/>
          <w:sz w:val="22"/>
          <w:szCs w:val="22"/>
          <w:vertAlign w:val="subscript"/>
          <w:lang w:val="es-CO" w:eastAsia="en-US"/>
        </w:rPr>
        <w:t>2</w:t>
      </w:r>
      <w:r w:rsidRPr="000C787A">
        <w:rPr>
          <w:rFonts w:ascii="Arial" w:eastAsia="Calibri" w:hAnsi="Arial" w:cs="Arial"/>
          <w:b/>
          <w:bCs/>
          <w:sz w:val="22"/>
          <w:szCs w:val="22"/>
          <w:lang w:val="es-CO" w:eastAsia="en-US"/>
        </w:rPr>
        <w:t xml:space="preserve"> = 0</w:t>
      </w:r>
    </w:p>
    <w:p w14:paraId="0B1C033A" w14:textId="77777777" w:rsidR="00B44354" w:rsidRPr="000C787A" w:rsidRDefault="00B44354" w:rsidP="00B44354">
      <w:pPr>
        <w:spacing w:line="360" w:lineRule="auto"/>
        <w:jc w:val="center"/>
        <w:rPr>
          <w:rFonts w:ascii="Arial" w:eastAsia="Calibri" w:hAnsi="Arial" w:cs="Arial"/>
          <w:b/>
          <w:bCs/>
          <w:sz w:val="22"/>
          <w:szCs w:val="22"/>
          <w:lang w:val="es-CO" w:eastAsia="en-US"/>
        </w:rPr>
      </w:pPr>
    </w:p>
    <w:p w14:paraId="4CB46D76" w14:textId="77777777" w:rsidR="00B44354" w:rsidRPr="000C787A" w:rsidRDefault="00B44354" w:rsidP="00B44354">
      <w:pPr>
        <w:spacing w:line="360" w:lineRule="auto"/>
        <w:jc w:val="both"/>
        <w:rPr>
          <w:rFonts w:ascii="Arial" w:eastAsia="Calibri" w:hAnsi="Arial" w:cs="Arial"/>
          <w:b/>
          <w:iCs/>
          <w:color w:val="000000"/>
          <w:sz w:val="22"/>
          <w:szCs w:val="22"/>
          <w:u w:val="single"/>
          <w:lang w:val="es-ES" w:eastAsia="en-US"/>
        </w:rPr>
      </w:pPr>
      <w:r w:rsidRPr="000C787A">
        <w:rPr>
          <w:rFonts w:ascii="Arial" w:eastAsia="Calibri" w:hAnsi="Arial" w:cs="Arial"/>
          <w:b/>
          <w:iCs/>
          <w:color w:val="000000"/>
          <w:sz w:val="22"/>
          <w:szCs w:val="22"/>
          <w:u w:val="single"/>
          <w:lang w:val="es-ES" w:eastAsia="en-US"/>
        </w:rPr>
        <w:t>Ahorros de retraso (y3)</w:t>
      </w:r>
    </w:p>
    <w:p w14:paraId="36AD48CB" w14:textId="2374997A" w:rsidR="00D578DC" w:rsidRPr="000C787A" w:rsidRDefault="00D578DC" w:rsidP="00D578DC">
      <w:pPr>
        <w:spacing w:line="360" w:lineRule="auto"/>
        <w:jc w:val="both"/>
        <w:rPr>
          <w:rFonts w:ascii="Arial" w:hAnsi="Arial" w:cs="Arial"/>
          <w:color w:val="000000"/>
          <w:sz w:val="22"/>
          <w:szCs w:val="22"/>
        </w:rPr>
      </w:pPr>
      <w:r w:rsidRPr="000C787A">
        <w:rPr>
          <w:rFonts w:ascii="Arial" w:hAnsi="Arial" w:cs="Arial"/>
          <w:i/>
          <w:iCs/>
          <w:color w:val="000000"/>
          <w:sz w:val="22"/>
          <w:szCs w:val="22"/>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p>
    <w:p w14:paraId="3C7E265A" w14:textId="77777777" w:rsidR="00B44354" w:rsidRPr="000C787A" w:rsidRDefault="00B44354" w:rsidP="00B44354">
      <w:pPr>
        <w:spacing w:line="360" w:lineRule="auto"/>
        <w:jc w:val="both"/>
        <w:rPr>
          <w:rFonts w:ascii="Arial" w:eastAsia="Calibri" w:hAnsi="Arial" w:cs="Arial"/>
          <w:color w:val="000000" w:themeColor="text1"/>
          <w:sz w:val="22"/>
          <w:szCs w:val="22"/>
          <w:lang w:eastAsia="en-US"/>
        </w:rPr>
      </w:pPr>
    </w:p>
    <w:p w14:paraId="4DCCBF9B" w14:textId="3A1F9D91" w:rsidR="00BA2333" w:rsidRPr="00BA2333" w:rsidRDefault="00BA2333" w:rsidP="00BA2333">
      <w:pPr>
        <w:spacing w:line="360" w:lineRule="auto"/>
        <w:jc w:val="both"/>
        <w:rPr>
          <w:rFonts w:ascii="Arial" w:hAnsi="Arial" w:cs="Arial"/>
          <w:b/>
          <w:bCs/>
          <w:iCs/>
          <w:sz w:val="22"/>
          <w:szCs w:val="22"/>
        </w:rPr>
      </w:pPr>
      <w:r w:rsidRPr="00BA2333">
        <w:rPr>
          <w:rFonts w:ascii="Arial" w:hAnsi="Arial" w:cs="Arial"/>
          <w:b/>
          <w:bCs/>
          <w:iCs/>
          <w:sz w:val="22"/>
          <w:szCs w:val="22"/>
        </w:rPr>
        <w:t xml:space="preserve">Cargo primero, </w:t>
      </w:r>
      <w:r w:rsidR="00631A8F">
        <w:rPr>
          <w:rFonts w:ascii="Arial" w:hAnsi="Arial" w:cs="Arial"/>
          <w:b/>
          <w:bCs/>
          <w:iCs/>
          <w:sz w:val="22"/>
          <w:szCs w:val="22"/>
        </w:rPr>
        <w:t xml:space="preserve">segundo, </w:t>
      </w:r>
      <w:r w:rsidRPr="00BA2333">
        <w:rPr>
          <w:rFonts w:ascii="Arial" w:hAnsi="Arial" w:cs="Arial"/>
          <w:b/>
          <w:bCs/>
          <w:iCs/>
          <w:sz w:val="22"/>
          <w:szCs w:val="22"/>
        </w:rPr>
        <w:t xml:space="preserve">tercero, cuarto quinto, sexto y séptimo </w:t>
      </w:r>
    </w:p>
    <w:p w14:paraId="56C4569F" w14:textId="77777777" w:rsidR="00B44354" w:rsidRPr="000C787A" w:rsidRDefault="00B44354" w:rsidP="00B44354">
      <w:pPr>
        <w:spacing w:line="360" w:lineRule="auto"/>
        <w:jc w:val="both"/>
        <w:rPr>
          <w:rFonts w:ascii="Arial" w:hAnsi="Arial" w:cs="Arial"/>
          <w:color w:val="00B0F0"/>
          <w:sz w:val="22"/>
          <w:szCs w:val="22"/>
        </w:rPr>
      </w:pPr>
      <w:r w:rsidRPr="000C787A">
        <w:rPr>
          <w:rFonts w:ascii="Arial" w:hAnsi="Arial" w:cs="Arial"/>
          <w:color w:val="000000" w:themeColor="text1"/>
          <w:sz w:val="22"/>
          <w:szCs w:val="22"/>
        </w:rPr>
        <w:t xml:space="preserve">Con la información que reposa dentro del expediente, así como en el sistema de correspondencia </w:t>
      </w:r>
      <w:proofErr w:type="spellStart"/>
      <w:r w:rsidRPr="000C787A">
        <w:rPr>
          <w:rFonts w:ascii="Arial" w:hAnsi="Arial" w:cs="Arial"/>
          <w:color w:val="000000" w:themeColor="text1"/>
          <w:sz w:val="22"/>
          <w:szCs w:val="22"/>
        </w:rPr>
        <w:t>forest</w:t>
      </w:r>
      <w:proofErr w:type="spellEnd"/>
      <w:r w:rsidRPr="000C787A">
        <w:rPr>
          <w:rFonts w:ascii="Arial" w:hAnsi="Arial" w:cs="Arial"/>
          <w:color w:val="000000" w:themeColor="text1"/>
          <w:sz w:val="22"/>
          <w:szCs w:val="22"/>
        </w:rPr>
        <w:t>, no se evidenció que se hayan realizado inversiones posteriores tendientes al cumplimiento de la norma ambiental, por lo que esta variable es considerada en cero.</w:t>
      </w:r>
    </w:p>
    <w:p w14:paraId="1215ED9A" w14:textId="77777777" w:rsidR="002712CC" w:rsidRPr="000C787A" w:rsidRDefault="002712CC" w:rsidP="00B44354">
      <w:pPr>
        <w:spacing w:line="360" w:lineRule="auto"/>
        <w:jc w:val="center"/>
        <w:rPr>
          <w:rFonts w:ascii="Arial" w:eastAsia="Calibri" w:hAnsi="Arial" w:cs="Arial"/>
          <w:b/>
          <w:bCs/>
          <w:sz w:val="22"/>
          <w:szCs w:val="22"/>
          <w:lang w:val="es-CO" w:eastAsia="en-US"/>
        </w:rPr>
      </w:pPr>
    </w:p>
    <w:p w14:paraId="20A21B88" w14:textId="1B881A1A" w:rsidR="000862F3" w:rsidRPr="008A6264" w:rsidRDefault="00B44354" w:rsidP="008A6264">
      <w:pPr>
        <w:spacing w:line="360" w:lineRule="auto"/>
        <w:jc w:val="center"/>
        <w:rPr>
          <w:rFonts w:ascii="Arial" w:eastAsia="Calibri" w:hAnsi="Arial" w:cs="Arial"/>
          <w:b/>
          <w:bCs/>
          <w:sz w:val="22"/>
          <w:szCs w:val="22"/>
          <w:lang w:val="es-CO" w:eastAsia="en-US"/>
        </w:rPr>
      </w:pPr>
      <w:r w:rsidRPr="000C787A">
        <w:rPr>
          <w:rFonts w:ascii="Arial" w:eastAsia="Calibri" w:hAnsi="Arial" w:cs="Arial"/>
          <w:b/>
          <w:bCs/>
          <w:sz w:val="22"/>
          <w:szCs w:val="22"/>
          <w:lang w:val="es-CO" w:eastAsia="en-US"/>
        </w:rPr>
        <w:lastRenderedPageBreak/>
        <w:t>y</w:t>
      </w:r>
      <w:r w:rsidRPr="00BA2333">
        <w:rPr>
          <w:rFonts w:ascii="Arial" w:eastAsia="Calibri" w:hAnsi="Arial" w:cs="Arial"/>
          <w:b/>
          <w:bCs/>
          <w:sz w:val="22"/>
          <w:szCs w:val="22"/>
          <w:vertAlign w:val="subscript"/>
          <w:lang w:val="es-CO" w:eastAsia="en-US"/>
        </w:rPr>
        <w:t>3</w:t>
      </w:r>
      <w:r w:rsidRPr="000C787A">
        <w:rPr>
          <w:rFonts w:ascii="Arial" w:eastAsia="Calibri" w:hAnsi="Arial" w:cs="Arial"/>
          <w:b/>
          <w:bCs/>
          <w:sz w:val="22"/>
          <w:szCs w:val="22"/>
          <w:lang w:val="es-CO" w:eastAsia="en-US"/>
        </w:rPr>
        <w:t xml:space="preserve"> = 0</w:t>
      </w:r>
    </w:p>
    <w:p w14:paraId="548EA22C" w14:textId="77777777" w:rsidR="000862F3" w:rsidRPr="000C787A" w:rsidRDefault="000862F3" w:rsidP="00B44354">
      <w:pPr>
        <w:spacing w:line="360" w:lineRule="auto"/>
        <w:jc w:val="both"/>
        <w:rPr>
          <w:rFonts w:ascii="Arial" w:eastAsia="Calibri" w:hAnsi="Arial" w:cs="Arial"/>
          <w:b/>
          <w:iCs/>
          <w:color w:val="000000"/>
          <w:sz w:val="22"/>
          <w:szCs w:val="22"/>
          <w:u w:val="single"/>
          <w:lang w:val="es-ES" w:eastAsia="en-US"/>
        </w:rPr>
      </w:pPr>
    </w:p>
    <w:p w14:paraId="695B8658" w14:textId="0606F917" w:rsidR="00B44354" w:rsidRDefault="00B44354" w:rsidP="00B44354">
      <w:pPr>
        <w:spacing w:line="360" w:lineRule="auto"/>
        <w:jc w:val="both"/>
        <w:rPr>
          <w:rFonts w:ascii="Arial" w:eastAsia="Calibri" w:hAnsi="Arial" w:cs="Arial"/>
          <w:b/>
          <w:iCs/>
          <w:color w:val="000000"/>
          <w:sz w:val="22"/>
          <w:szCs w:val="22"/>
          <w:u w:val="single"/>
          <w:lang w:val="es-ES" w:eastAsia="en-US"/>
        </w:rPr>
      </w:pPr>
      <w:r w:rsidRPr="000C787A">
        <w:rPr>
          <w:rFonts w:ascii="Arial" w:eastAsia="Calibri" w:hAnsi="Arial" w:cs="Arial"/>
          <w:b/>
          <w:iCs/>
          <w:color w:val="000000"/>
          <w:sz w:val="22"/>
          <w:szCs w:val="22"/>
          <w:u w:val="single"/>
          <w:lang w:val="es-ES" w:eastAsia="en-US"/>
        </w:rPr>
        <w:t>Capacidad de detección de la conducta (p)</w:t>
      </w:r>
    </w:p>
    <w:p w14:paraId="6C1277BA" w14:textId="77777777" w:rsidR="008A6264" w:rsidRPr="000C787A" w:rsidRDefault="008A6264" w:rsidP="00B44354">
      <w:pPr>
        <w:spacing w:line="360" w:lineRule="auto"/>
        <w:jc w:val="both"/>
        <w:rPr>
          <w:rFonts w:ascii="Arial" w:eastAsia="Calibri" w:hAnsi="Arial" w:cs="Arial"/>
          <w:b/>
          <w:iCs/>
          <w:color w:val="000000"/>
          <w:sz w:val="22"/>
          <w:szCs w:val="22"/>
          <w:u w:val="single"/>
          <w:lang w:val="es-ES" w:eastAsia="en-US"/>
        </w:rPr>
      </w:pPr>
    </w:p>
    <w:p w14:paraId="773DD57A" w14:textId="26AE77E5" w:rsidR="00B44354" w:rsidRPr="000C787A" w:rsidRDefault="00F626F9" w:rsidP="00B44354">
      <w:pPr>
        <w:spacing w:line="360" w:lineRule="auto"/>
        <w:jc w:val="both"/>
        <w:rPr>
          <w:rFonts w:ascii="Arial" w:hAnsi="Arial" w:cs="Arial"/>
          <w:i/>
          <w:iCs/>
          <w:color w:val="000000"/>
          <w:sz w:val="22"/>
          <w:szCs w:val="22"/>
        </w:rPr>
      </w:pPr>
      <w:r w:rsidRPr="000C787A">
        <w:rPr>
          <w:rFonts w:ascii="Arial" w:hAnsi="Arial" w:cs="Arial"/>
          <w:i/>
          <w:iCs/>
          <w:color w:val="000000"/>
          <w:sz w:val="22"/>
          <w:szCs w:val="22"/>
        </w:rPr>
        <w:t>“Es la posibilidad de que la autoridad ambiental detecte la ocurrencia de una infracción ambiental.” (artículo 2, Resolución 2086 del 25 de octubre de 2010).</w:t>
      </w:r>
    </w:p>
    <w:p w14:paraId="1A339EA9" w14:textId="77777777" w:rsidR="00B44354" w:rsidRPr="000C787A" w:rsidRDefault="00B44354" w:rsidP="00B44354">
      <w:pPr>
        <w:spacing w:line="360" w:lineRule="auto"/>
        <w:jc w:val="both"/>
        <w:rPr>
          <w:rFonts w:ascii="Arial" w:eastAsia="Calibri" w:hAnsi="Arial" w:cs="Arial"/>
          <w:i/>
          <w:iCs/>
          <w:color w:val="000000"/>
          <w:sz w:val="22"/>
          <w:szCs w:val="22"/>
          <w:lang w:val="es-ES" w:eastAsia="en-US"/>
        </w:rPr>
      </w:pPr>
    </w:p>
    <w:p w14:paraId="495A7E41" w14:textId="77777777" w:rsidR="00B44354" w:rsidRPr="000C787A" w:rsidRDefault="00B44354" w:rsidP="00B44354">
      <w:pPr>
        <w:spacing w:line="360" w:lineRule="auto"/>
        <w:jc w:val="both"/>
        <w:rPr>
          <w:rFonts w:ascii="Arial" w:eastAsia="Calibri" w:hAnsi="Arial" w:cs="Arial"/>
          <w:iCs/>
          <w:color w:val="000000"/>
          <w:sz w:val="22"/>
          <w:szCs w:val="22"/>
          <w:lang w:val="es-ES" w:eastAsia="en-US"/>
        </w:rPr>
      </w:pPr>
      <w:r w:rsidRPr="000C787A">
        <w:rPr>
          <w:rFonts w:ascii="Arial" w:eastAsia="Calibri" w:hAnsi="Arial" w:cs="Arial"/>
          <w:iCs/>
          <w:color w:val="000000"/>
          <w:sz w:val="22"/>
          <w:szCs w:val="22"/>
          <w:lang w:val="es-ES" w:eastAsia="en-US"/>
        </w:rPr>
        <w:t>Se han determinado los siguientes valores para establecer la capacidad de detección de le Autoridad Ambiental:</w:t>
      </w:r>
    </w:p>
    <w:p w14:paraId="2FAA5AAE" w14:textId="77777777" w:rsidR="00B44354" w:rsidRPr="000C787A" w:rsidRDefault="00B44354" w:rsidP="00B44354">
      <w:pPr>
        <w:spacing w:line="360" w:lineRule="auto"/>
        <w:jc w:val="both"/>
        <w:rPr>
          <w:rFonts w:ascii="Arial" w:eastAsia="Calibri" w:hAnsi="Arial" w:cs="Arial"/>
          <w:iCs/>
          <w:color w:val="000000"/>
          <w:sz w:val="22"/>
          <w:szCs w:val="22"/>
          <w:lang w:val="es-ES" w:eastAsia="en-US"/>
        </w:rPr>
      </w:pPr>
    </w:p>
    <w:p w14:paraId="3565A199" w14:textId="77777777" w:rsidR="00B44354" w:rsidRPr="000C787A" w:rsidRDefault="00B44354" w:rsidP="00B44354">
      <w:pPr>
        <w:numPr>
          <w:ilvl w:val="0"/>
          <w:numId w:val="2"/>
        </w:numPr>
        <w:spacing w:after="200" w:line="360" w:lineRule="auto"/>
        <w:contextualSpacing/>
        <w:jc w:val="both"/>
        <w:rPr>
          <w:rFonts w:ascii="Arial" w:eastAsia="Calibri" w:hAnsi="Arial" w:cs="Arial"/>
          <w:iCs/>
          <w:color w:val="000000"/>
          <w:sz w:val="22"/>
          <w:szCs w:val="22"/>
          <w:lang w:val="es-ES" w:eastAsia="en-US"/>
        </w:rPr>
      </w:pPr>
      <w:r w:rsidRPr="000C787A">
        <w:rPr>
          <w:rFonts w:ascii="Arial" w:eastAsia="Calibri" w:hAnsi="Arial" w:cs="Arial"/>
          <w:iCs/>
          <w:color w:val="000000"/>
          <w:sz w:val="22"/>
          <w:szCs w:val="22"/>
          <w:lang w:val="es-ES" w:eastAsia="en-US"/>
        </w:rPr>
        <w:t>Capacidad de detección baja:     p = 0.40</w:t>
      </w:r>
    </w:p>
    <w:p w14:paraId="16F54300" w14:textId="77777777" w:rsidR="00B44354" w:rsidRPr="000C787A" w:rsidRDefault="00B44354" w:rsidP="00B44354">
      <w:pPr>
        <w:numPr>
          <w:ilvl w:val="0"/>
          <w:numId w:val="2"/>
        </w:numPr>
        <w:spacing w:after="200" w:line="360" w:lineRule="auto"/>
        <w:contextualSpacing/>
        <w:jc w:val="both"/>
        <w:rPr>
          <w:rFonts w:ascii="Arial" w:eastAsia="Calibri" w:hAnsi="Arial" w:cs="Arial"/>
          <w:iCs/>
          <w:color w:val="000000"/>
          <w:sz w:val="22"/>
          <w:szCs w:val="22"/>
          <w:lang w:val="es-ES" w:eastAsia="en-US"/>
        </w:rPr>
      </w:pPr>
      <w:r w:rsidRPr="000C787A">
        <w:rPr>
          <w:rFonts w:ascii="Arial" w:eastAsia="Calibri" w:hAnsi="Arial" w:cs="Arial"/>
          <w:iCs/>
          <w:color w:val="000000"/>
          <w:sz w:val="22"/>
          <w:szCs w:val="22"/>
          <w:lang w:val="es-ES" w:eastAsia="en-US"/>
        </w:rPr>
        <w:t>Capacidad de detección media:  p = 0.45</w:t>
      </w:r>
    </w:p>
    <w:p w14:paraId="694525BF" w14:textId="6A44F01E" w:rsidR="00B44354" w:rsidRPr="00E36F72" w:rsidRDefault="00B44354" w:rsidP="00B44354">
      <w:pPr>
        <w:numPr>
          <w:ilvl w:val="0"/>
          <w:numId w:val="2"/>
        </w:numPr>
        <w:spacing w:after="200" w:line="360" w:lineRule="auto"/>
        <w:contextualSpacing/>
        <w:jc w:val="both"/>
        <w:rPr>
          <w:rFonts w:ascii="Arial" w:eastAsia="Calibri" w:hAnsi="Arial" w:cs="Arial"/>
          <w:iCs/>
          <w:color w:val="000000"/>
          <w:sz w:val="22"/>
          <w:szCs w:val="22"/>
          <w:lang w:val="es-ES" w:eastAsia="en-US"/>
        </w:rPr>
      </w:pPr>
      <w:r w:rsidRPr="000C787A">
        <w:rPr>
          <w:rFonts w:ascii="Arial" w:eastAsia="Calibri" w:hAnsi="Arial" w:cs="Arial"/>
          <w:iCs/>
          <w:color w:val="000000"/>
          <w:sz w:val="22"/>
          <w:szCs w:val="22"/>
          <w:lang w:val="es-ES" w:eastAsia="en-US"/>
        </w:rPr>
        <w:t>Capacidad de detección alta:     p=0.50</w:t>
      </w:r>
    </w:p>
    <w:p w14:paraId="4F74A22F" w14:textId="77777777" w:rsidR="00E36F72" w:rsidRPr="000C787A" w:rsidRDefault="00E36F72" w:rsidP="00E36F72">
      <w:pPr>
        <w:spacing w:line="360" w:lineRule="auto"/>
        <w:jc w:val="both"/>
        <w:rPr>
          <w:rFonts w:ascii="Arial" w:eastAsia="Calibri" w:hAnsi="Arial" w:cs="Arial"/>
          <w:iCs/>
          <w:sz w:val="22"/>
          <w:szCs w:val="22"/>
          <w:lang w:val="es-ES" w:eastAsia="en-US"/>
        </w:rPr>
      </w:pPr>
    </w:p>
    <w:p w14:paraId="487EC5BB" w14:textId="77777777" w:rsidR="00E36F72" w:rsidRPr="000C787A" w:rsidRDefault="00E36F72" w:rsidP="00E36F72">
      <w:pPr>
        <w:spacing w:line="360" w:lineRule="auto"/>
        <w:jc w:val="both"/>
        <w:rPr>
          <w:rFonts w:ascii="Arial" w:eastAsia="Calibri" w:hAnsi="Arial" w:cs="Arial"/>
          <w:iCs/>
          <w:sz w:val="22"/>
          <w:szCs w:val="22"/>
          <w:lang w:val="es-ES" w:eastAsia="en-US"/>
        </w:rPr>
      </w:pPr>
      <w:r w:rsidRPr="000C787A">
        <w:rPr>
          <w:rFonts w:ascii="Arial" w:eastAsia="Calibri" w:hAnsi="Arial" w:cs="Arial"/>
          <w:iCs/>
          <w:sz w:val="22"/>
          <w:szCs w:val="22"/>
          <w:lang w:val="es-ES" w:eastAsia="en-US"/>
        </w:rPr>
        <w:t xml:space="preserve">Ya que no fue posible calcular el beneficio ilícito resultado de la infracción, no se hace necesaria la estimación de esta variable. </w:t>
      </w:r>
    </w:p>
    <w:p w14:paraId="43811148" w14:textId="77777777" w:rsidR="002F6371" w:rsidRPr="000C787A" w:rsidRDefault="002F6371" w:rsidP="00B44354">
      <w:pPr>
        <w:spacing w:line="360" w:lineRule="auto"/>
        <w:jc w:val="both"/>
        <w:rPr>
          <w:rFonts w:ascii="Arial" w:eastAsia="Calibri" w:hAnsi="Arial" w:cs="Arial"/>
          <w:iCs/>
          <w:sz w:val="22"/>
          <w:szCs w:val="22"/>
          <w:lang w:val="es-ES" w:eastAsia="en-US"/>
        </w:rPr>
      </w:pPr>
    </w:p>
    <w:p w14:paraId="1C6F535A" w14:textId="77777777" w:rsidR="002F6371" w:rsidRPr="000C787A" w:rsidRDefault="002F6371" w:rsidP="002F6371">
      <w:pPr>
        <w:spacing w:line="360" w:lineRule="auto"/>
        <w:jc w:val="center"/>
        <w:rPr>
          <w:rFonts w:ascii="Arial" w:hAnsi="Arial" w:cs="Arial"/>
          <w:iCs/>
          <w:color w:val="000000" w:themeColor="text1"/>
          <w:sz w:val="22"/>
          <w:szCs w:val="22"/>
        </w:rPr>
      </w:pPr>
      <w:r w:rsidRPr="000C787A">
        <w:rPr>
          <w:rFonts w:ascii="Arial" w:hAnsi="Arial" w:cs="Arial"/>
          <w:b/>
          <w:bCs/>
          <w:color w:val="000000"/>
          <w:sz w:val="22"/>
          <w:szCs w:val="22"/>
        </w:rPr>
        <w:t>B = 0</w:t>
      </w:r>
    </w:p>
    <w:p w14:paraId="5C2F44CD" w14:textId="77777777" w:rsidR="002F6371" w:rsidRPr="000C787A" w:rsidRDefault="002F6371" w:rsidP="00C27338">
      <w:pPr>
        <w:spacing w:line="360" w:lineRule="auto"/>
        <w:rPr>
          <w:rFonts w:ascii="Arial" w:eastAsia="Calibri" w:hAnsi="Arial" w:cs="Arial"/>
          <w:b/>
          <w:iCs/>
          <w:color w:val="000000" w:themeColor="text1"/>
          <w:sz w:val="22"/>
          <w:szCs w:val="22"/>
          <w:lang w:val="es-ES" w:eastAsia="en-US"/>
        </w:rPr>
      </w:pPr>
    </w:p>
    <w:p w14:paraId="5C052898" w14:textId="77777777" w:rsidR="00B44354" w:rsidRPr="000C787A" w:rsidRDefault="00B44354" w:rsidP="00B44354">
      <w:pPr>
        <w:spacing w:line="360" w:lineRule="auto"/>
        <w:jc w:val="both"/>
        <w:rPr>
          <w:rFonts w:ascii="Arial" w:hAnsi="Arial" w:cs="Arial"/>
          <w:iCs/>
          <w:color w:val="000000" w:themeColor="text1"/>
          <w:sz w:val="22"/>
          <w:szCs w:val="22"/>
        </w:rPr>
      </w:pPr>
      <w:r w:rsidRPr="000C787A">
        <w:rPr>
          <w:rFonts w:ascii="Arial" w:hAnsi="Arial" w:cs="Arial"/>
          <w:iCs/>
          <w:color w:val="000000" w:themeColor="text1"/>
          <w:sz w:val="22"/>
          <w:szCs w:val="22"/>
        </w:rPr>
        <w:t xml:space="preserve">Como se mencionó con antelación, existe un beneficio ilícito relacionado con los costos evitados y como quiera que este no pudo ser calculado, le aplica la octava circunstancia de agravación conforme lo señala el artículo 9 de la Resolución 2086 de 2010 del MAVDT. </w:t>
      </w:r>
    </w:p>
    <w:p w14:paraId="395713A5" w14:textId="77777777" w:rsidR="00C27338" w:rsidRPr="000C787A" w:rsidRDefault="00C27338" w:rsidP="00B44354">
      <w:pPr>
        <w:spacing w:line="360" w:lineRule="auto"/>
        <w:jc w:val="both"/>
        <w:rPr>
          <w:rFonts w:ascii="Arial" w:hAnsi="Arial" w:cs="Arial"/>
          <w:iCs/>
          <w:color w:val="000000" w:themeColor="text1"/>
          <w:sz w:val="22"/>
          <w:szCs w:val="22"/>
        </w:rPr>
      </w:pPr>
    </w:p>
    <w:p w14:paraId="4CF34814" w14:textId="77777777" w:rsidR="00B44354" w:rsidRPr="000C787A" w:rsidRDefault="00B44354" w:rsidP="00B44354">
      <w:pPr>
        <w:spacing w:line="360" w:lineRule="auto"/>
        <w:jc w:val="both"/>
        <w:rPr>
          <w:rFonts w:ascii="Arial" w:hAnsi="Arial" w:cs="Arial"/>
          <w:iCs/>
          <w:color w:val="000000" w:themeColor="text1"/>
          <w:sz w:val="22"/>
          <w:szCs w:val="22"/>
        </w:rPr>
      </w:pPr>
      <w:r w:rsidRPr="000C787A">
        <w:rPr>
          <w:rFonts w:ascii="Arial" w:hAnsi="Arial" w:cs="Arial"/>
          <w:iCs/>
          <w:color w:val="000000" w:themeColor="text1"/>
          <w:sz w:val="22"/>
          <w:szCs w:val="22"/>
        </w:rPr>
        <w:t xml:space="preserve"> </w:t>
      </w:r>
    </w:p>
    <w:p w14:paraId="2C210095" w14:textId="77777777" w:rsidR="00B44354" w:rsidRPr="000C787A" w:rsidRDefault="00B44354" w:rsidP="00B44354">
      <w:pPr>
        <w:pStyle w:val="Prrafodelista"/>
        <w:keepNext/>
        <w:numPr>
          <w:ilvl w:val="1"/>
          <w:numId w:val="14"/>
        </w:numPr>
        <w:spacing w:after="200" w:line="360" w:lineRule="auto"/>
        <w:outlineLvl w:val="1"/>
        <w:rPr>
          <w:rFonts w:ascii="Arial" w:hAnsi="Arial" w:cs="Arial"/>
          <w:b/>
          <w:bCs/>
          <w:sz w:val="22"/>
          <w:szCs w:val="22"/>
          <w:lang w:val="es-CO" w:eastAsia="en-US"/>
        </w:rPr>
      </w:pPr>
      <w:r w:rsidRPr="000C787A">
        <w:rPr>
          <w:rFonts w:ascii="Arial" w:hAnsi="Arial" w:cs="Arial"/>
          <w:b/>
          <w:bCs/>
          <w:sz w:val="22"/>
          <w:szCs w:val="22"/>
          <w:lang w:val="es-CO" w:eastAsia="en-US"/>
        </w:rPr>
        <w:t>TEMPORALIDAD (α)</w:t>
      </w:r>
    </w:p>
    <w:p w14:paraId="09201B64" w14:textId="77777777" w:rsidR="00B44354" w:rsidRPr="000C787A" w:rsidRDefault="00B44354" w:rsidP="00B44354">
      <w:pPr>
        <w:spacing w:line="360" w:lineRule="auto"/>
        <w:jc w:val="both"/>
        <w:rPr>
          <w:rFonts w:ascii="Arial" w:hAnsi="Arial" w:cs="Arial"/>
          <w:color w:val="000000"/>
          <w:sz w:val="22"/>
          <w:szCs w:val="22"/>
        </w:rPr>
      </w:pPr>
      <w:r w:rsidRPr="000C787A">
        <w:rPr>
          <w:rFonts w:ascii="Arial" w:hAnsi="Arial" w:cs="Arial"/>
          <w:color w:val="000000"/>
          <w:sz w:val="22"/>
          <w:szCs w:val="22"/>
        </w:rPr>
        <w:t>“Es el factor que considera la duración de la infracción ambiental, identificando si esta se presenta de manera instantánea o continúa en el tiempo (…)” (artículo 2, Resolución 2086 del 25 de octubre de 2010).</w:t>
      </w:r>
    </w:p>
    <w:p w14:paraId="2FC774D7" w14:textId="77777777" w:rsidR="00B44354" w:rsidRPr="000C787A" w:rsidRDefault="00B44354" w:rsidP="00B44354">
      <w:pPr>
        <w:spacing w:line="360" w:lineRule="auto"/>
        <w:jc w:val="both"/>
        <w:rPr>
          <w:rFonts w:ascii="Arial" w:eastAsia="Calibri" w:hAnsi="Arial" w:cs="Arial"/>
          <w:color w:val="000000"/>
          <w:sz w:val="22"/>
          <w:szCs w:val="22"/>
          <w:lang w:eastAsia="en-US"/>
        </w:rPr>
      </w:pPr>
    </w:p>
    <w:p w14:paraId="11DA27B6" w14:textId="77777777" w:rsidR="00B44354" w:rsidRPr="000C787A" w:rsidRDefault="00B44354" w:rsidP="00B44354">
      <w:pPr>
        <w:spacing w:line="360" w:lineRule="auto"/>
        <w:jc w:val="both"/>
        <w:rPr>
          <w:rFonts w:ascii="Arial" w:eastAsia="Calibri" w:hAnsi="Arial" w:cs="Arial"/>
          <w:color w:val="000000"/>
          <w:sz w:val="22"/>
          <w:szCs w:val="22"/>
          <w:lang w:eastAsia="en-US"/>
        </w:rPr>
      </w:pPr>
      <w:r w:rsidRPr="000C787A">
        <w:rPr>
          <w:rFonts w:ascii="Arial" w:eastAsia="Calibri" w:hAnsi="Arial" w:cs="Arial"/>
          <w:color w:val="000000"/>
          <w:sz w:val="22"/>
          <w:szCs w:val="22"/>
          <w:lang w:eastAsia="en-US"/>
        </w:rPr>
        <w:lastRenderedPageBreak/>
        <w:t>Este valor se encuentra acotado entre 1 y 4, en donde 1 representa una actuación instantánea y 4 una acción sucesiva de 365 días o más</w:t>
      </w:r>
    </w:p>
    <w:p w14:paraId="79322F28" w14:textId="77777777" w:rsidR="00B44354" w:rsidRPr="000C787A" w:rsidRDefault="00B44354" w:rsidP="00B44354">
      <w:pPr>
        <w:spacing w:line="360" w:lineRule="auto"/>
        <w:jc w:val="both"/>
        <w:rPr>
          <w:rFonts w:ascii="Arial" w:eastAsia="Calibri" w:hAnsi="Arial" w:cs="Arial"/>
          <w:color w:val="000000"/>
          <w:sz w:val="22"/>
          <w:szCs w:val="22"/>
          <w:lang w:eastAsia="en-US"/>
        </w:rPr>
      </w:pPr>
    </w:p>
    <w:p w14:paraId="1547FAA9" w14:textId="77777777" w:rsidR="00B44354" w:rsidRPr="000C787A" w:rsidRDefault="00B44354" w:rsidP="00B44354">
      <w:pPr>
        <w:spacing w:line="360" w:lineRule="auto"/>
        <w:jc w:val="both"/>
        <w:rPr>
          <w:rFonts w:ascii="Arial" w:hAnsi="Arial" w:cs="Arial"/>
          <w:sz w:val="22"/>
          <w:szCs w:val="22"/>
        </w:rPr>
      </w:pPr>
      <w:r w:rsidRPr="000C787A">
        <w:rPr>
          <w:rFonts w:ascii="Arial" w:hAnsi="Arial" w:cs="Arial"/>
          <w:sz w:val="22"/>
          <w:szCs w:val="22"/>
        </w:rPr>
        <w:t xml:space="preserve">La variable alfa (α) se calcula aplicando la siguiente relación: </w:t>
      </w:r>
    </w:p>
    <w:p w14:paraId="0567D2E1" w14:textId="77777777" w:rsidR="00B44354" w:rsidRPr="000C787A" w:rsidRDefault="00B44354" w:rsidP="00B44354">
      <w:pPr>
        <w:spacing w:line="360" w:lineRule="auto"/>
        <w:jc w:val="both"/>
        <w:rPr>
          <w:rFonts w:ascii="Arial" w:hAnsi="Arial" w:cs="Arial"/>
          <w:color w:val="000000"/>
          <w:sz w:val="22"/>
          <w:szCs w:val="22"/>
        </w:rPr>
      </w:pPr>
    </w:p>
    <w:p w14:paraId="7B11BF07" w14:textId="77777777" w:rsidR="00B44354" w:rsidRPr="000C787A" w:rsidRDefault="00B44354" w:rsidP="00B44354">
      <w:pPr>
        <w:spacing w:line="360" w:lineRule="auto"/>
        <w:jc w:val="both"/>
        <w:rPr>
          <w:rFonts w:ascii="Arial" w:eastAsia="Calibri" w:hAnsi="Arial" w:cs="Arial"/>
          <w:color w:val="000000"/>
          <w:sz w:val="22"/>
          <w:szCs w:val="22"/>
        </w:rPr>
      </w:pPr>
      <m:oMathPara>
        <m:oMath>
          <m:r>
            <m:rPr>
              <m:sty m:val="p"/>
            </m:rPr>
            <w:rPr>
              <w:rFonts w:ascii="Cambria Math" w:hAnsi="Cambria Math" w:cs="Arial"/>
              <w:sz w:val="22"/>
              <w:szCs w:val="22"/>
            </w:rPr>
            <m:t>α</m:t>
          </m:r>
          <m:r>
            <m:rPr>
              <m:sty m:val="p"/>
            </m:rPr>
            <w:rPr>
              <w:rFonts w:ascii="Cambria Math" w:eastAsia="Calibri" w:hAnsi="Cambria Math" w:cs="Arial"/>
              <w:color w:val="000000"/>
              <w:sz w:val="22"/>
              <w:szCs w:val="22"/>
              <w:lang w:eastAsia="en-US"/>
            </w:rPr>
            <m:t>=</m:t>
          </m:r>
          <m:d>
            <m:dPr>
              <m:ctrlPr>
                <w:rPr>
                  <w:rFonts w:ascii="Cambria Math" w:hAnsi="Cambria Math" w:cs="Arial"/>
                  <w:color w:val="000000"/>
                  <w:sz w:val="22"/>
                  <w:szCs w:val="22"/>
                </w:rPr>
              </m:ctrlPr>
            </m:dPr>
            <m:e>
              <m:f>
                <m:fPr>
                  <m:ctrlPr>
                    <w:rPr>
                      <w:rFonts w:ascii="Cambria Math" w:hAnsi="Cambria Math" w:cs="Arial"/>
                      <w:color w:val="000000"/>
                      <w:sz w:val="22"/>
                      <w:szCs w:val="22"/>
                    </w:rPr>
                  </m:ctrlPr>
                </m:fPr>
                <m:num>
                  <m:r>
                    <m:rPr>
                      <m:sty m:val="p"/>
                    </m:rPr>
                    <w:rPr>
                      <w:rFonts w:ascii="Cambria Math" w:eastAsia="Calibri" w:hAnsi="Cambria Math" w:cs="Arial"/>
                      <w:color w:val="000000"/>
                      <w:sz w:val="22"/>
                      <w:szCs w:val="22"/>
                      <w:lang w:eastAsia="en-US"/>
                    </w:rPr>
                    <m:t>3</m:t>
                  </m:r>
                </m:num>
                <m:den>
                  <m:r>
                    <m:rPr>
                      <m:sty m:val="p"/>
                    </m:rPr>
                    <w:rPr>
                      <w:rFonts w:ascii="Cambria Math" w:eastAsia="Calibri" w:hAnsi="Cambria Math" w:cs="Arial"/>
                      <w:color w:val="000000"/>
                      <w:sz w:val="22"/>
                      <w:szCs w:val="22"/>
                      <w:lang w:eastAsia="en-US"/>
                    </w:rPr>
                    <m:t>364</m:t>
                  </m:r>
                </m:den>
              </m:f>
              <m:r>
                <m:rPr>
                  <m:sty m:val="p"/>
                </m:rPr>
                <w:rPr>
                  <w:rFonts w:ascii="Cambria Math" w:eastAsia="Calibri" w:hAnsi="Cambria Math" w:cs="Arial"/>
                  <w:color w:val="000000"/>
                  <w:sz w:val="22"/>
                  <w:szCs w:val="22"/>
                  <w:lang w:eastAsia="en-US"/>
                </w:rPr>
                <m:t>x d</m:t>
              </m:r>
            </m:e>
          </m:d>
          <m:r>
            <m:rPr>
              <m:sty m:val="p"/>
            </m:rPr>
            <w:rPr>
              <w:rFonts w:ascii="Cambria Math" w:eastAsia="Calibri" w:hAnsi="Cambria Math" w:cs="Arial"/>
              <w:color w:val="000000"/>
              <w:sz w:val="22"/>
              <w:szCs w:val="22"/>
              <w:lang w:eastAsia="en-US"/>
            </w:rPr>
            <m:t>+</m:t>
          </m:r>
          <m:d>
            <m:dPr>
              <m:ctrlPr>
                <w:rPr>
                  <w:rFonts w:ascii="Cambria Math" w:hAnsi="Cambria Math" w:cs="Arial"/>
                  <w:color w:val="000000"/>
                  <w:sz w:val="22"/>
                  <w:szCs w:val="22"/>
                </w:rPr>
              </m:ctrlPr>
            </m:dPr>
            <m:e>
              <m:r>
                <m:rPr>
                  <m:sty m:val="p"/>
                </m:rPr>
                <w:rPr>
                  <w:rFonts w:ascii="Cambria Math" w:eastAsia="Calibri" w:hAnsi="Cambria Math" w:cs="Arial"/>
                  <w:color w:val="000000"/>
                  <w:sz w:val="22"/>
                  <w:szCs w:val="22"/>
                  <w:lang w:eastAsia="en-US"/>
                </w:rPr>
                <m:t xml:space="preserve">1- </m:t>
              </m:r>
              <m:f>
                <m:fPr>
                  <m:ctrlPr>
                    <w:rPr>
                      <w:rFonts w:ascii="Cambria Math" w:hAnsi="Cambria Math" w:cs="Arial"/>
                      <w:color w:val="000000"/>
                      <w:sz w:val="22"/>
                      <w:szCs w:val="22"/>
                    </w:rPr>
                  </m:ctrlPr>
                </m:fPr>
                <m:num>
                  <m:r>
                    <m:rPr>
                      <m:sty m:val="p"/>
                    </m:rPr>
                    <w:rPr>
                      <w:rFonts w:ascii="Cambria Math" w:eastAsia="Calibri" w:hAnsi="Cambria Math" w:cs="Arial"/>
                      <w:color w:val="000000"/>
                      <w:sz w:val="22"/>
                      <w:szCs w:val="22"/>
                      <w:lang w:eastAsia="en-US"/>
                    </w:rPr>
                    <m:t>3</m:t>
                  </m:r>
                </m:num>
                <m:den>
                  <m:r>
                    <m:rPr>
                      <m:sty m:val="p"/>
                    </m:rPr>
                    <w:rPr>
                      <w:rFonts w:ascii="Cambria Math" w:eastAsia="Calibri" w:hAnsi="Cambria Math" w:cs="Arial"/>
                      <w:color w:val="000000"/>
                      <w:sz w:val="22"/>
                      <w:szCs w:val="22"/>
                      <w:lang w:eastAsia="en-US"/>
                    </w:rPr>
                    <m:t>364</m:t>
                  </m:r>
                </m:den>
              </m:f>
            </m:e>
          </m:d>
        </m:oMath>
      </m:oMathPara>
    </w:p>
    <w:p w14:paraId="66FAE865" w14:textId="77777777" w:rsidR="000862F3" w:rsidRPr="000C787A" w:rsidRDefault="000862F3" w:rsidP="00B44354">
      <w:pPr>
        <w:spacing w:line="360" w:lineRule="auto"/>
        <w:contextualSpacing/>
        <w:jc w:val="both"/>
        <w:rPr>
          <w:rFonts w:ascii="Arial" w:eastAsia="Calibri" w:hAnsi="Arial" w:cs="Arial"/>
          <w:color w:val="000000"/>
          <w:sz w:val="22"/>
          <w:szCs w:val="22"/>
          <w:lang w:val="es-ES" w:eastAsia="en-US"/>
        </w:rPr>
      </w:pPr>
    </w:p>
    <w:p w14:paraId="72DA5FB5" w14:textId="7EF06260" w:rsidR="00B44354" w:rsidRPr="000C787A" w:rsidRDefault="00B44354" w:rsidP="00B44354">
      <w:pPr>
        <w:spacing w:line="360" w:lineRule="auto"/>
        <w:contextualSpacing/>
        <w:jc w:val="both"/>
        <w:rPr>
          <w:rFonts w:ascii="Arial" w:eastAsia="Calibri" w:hAnsi="Arial" w:cs="Arial"/>
          <w:color w:val="000000"/>
          <w:sz w:val="22"/>
          <w:szCs w:val="22"/>
          <w:lang w:val="es-ES" w:eastAsia="en-US"/>
        </w:rPr>
      </w:pPr>
      <w:r w:rsidRPr="000C787A">
        <w:rPr>
          <w:rFonts w:ascii="Arial" w:eastAsia="Calibri" w:hAnsi="Arial" w:cs="Arial"/>
          <w:color w:val="000000"/>
          <w:sz w:val="22"/>
          <w:szCs w:val="22"/>
          <w:lang w:val="es-ES" w:eastAsia="en-US"/>
        </w:rPr>
        <w:t xml:space="preserve">Donde: </w:t>
      </w:r>
    </w:p>
    <w:p w14:paraId="3E969FCF" w14:textId="77777777" w:rsidR="00B44354" w:rsidRPr="000C787A" w:rsidRDefault="00B44354" w:rsidP="00B44354">
      <w:pPr>
        <w:spacing w:line="360" w:lineRule="auto"/>
        <w:contextualSpacing/>
        <w:jc w:val="both"/>
        <w:rPr>
          <w:rFonts w:ascii="Arial" w:eastAsia="Calibri" w:hAnsi="Arial" w:cs="Arial"/>
          <w:color w:val="000000"/>
          <w:sz w:val="22"/>
          <w:szCs w:val="22"/>
          <w:lang w:val="es-ES" w:eastAsia="en-US"/>
        </w:rPr>
      </w:pPr>
      <w:r w:rsidRPr="000C787A">
        <w:rPr>
          <w:rFonts w:ascii="Arial" w:eastAsia="Calibri" w:hAnsi="Arial" w:cs="Arial"/>
          <w:color w:val="000000"/>
          <w:sz w:val="22"/>
          <w:szCs w:val="22"/>
          <w:lang w:val="es-ES" w:eastAsia="en-US"/>
        </w:rPr>
        <w:t xml:space="preserve">α: Factor de temporalidad </w:t>
      </w:r>
    </w:p>
    <w:p w14:paraId="337DA82F" w14:textId="77777777" w:rsidR="00B44354" w:rsidRPr="000C787A" w:rsidRDefault="00B44354" w:rsidP="00B44354">
      <w:pPr>
        <w:spacing w:line="360" w:lineRule="auto"/>
        <w:contextualSpacing/>
        <w:jc w:val="both"/>
        <w:rPr>
          <w:rFonts w:ascii="Arial" w:eastAsia="Calibri" w:hAnsi="Arial" w:cs="Arial"/>
          <w:color w:val="000000"/>
          <w:sz w:val="22"/>
          <w:szCs w:val="22"/>
          <w:lang w:val="es-ES" w:eastAsia="en-US"/>
        </w:rPr>
      </w:pPr>
      <w:r w:rsidRPr="000C787A">
        <w:rPr>
          <w:rFonts w:ascii="Arial" w:eastAsia="Calibri" w:hAnsi="Arial" w:cs="Arial"/>
          <w:color w:val="000000"/>
          <w:sz w:val="22"/>
          <w:szCs w:val="22"/>
          <w:lang w:val="es-ES" w:eastAsia="en-US"/>
        </w:rPr>
        <w:t>d:  Número de días de la infracción</w:t>
      </w:r>
    </w:p>
    <w:p w14:paraId="76A9E0B2" w14:textId="77777777" w:rsidR="00B44354" w:rsidRPr="000C787A" w:rsidRDefault="00B44354" w:rsidP="00B44354">
      <w:pPr>
        <w:spacing w:line="360" w:lineRule="auto"/>
        <w:contextualSpacing/>
        <w:jc w:val="both"/>
        <w:rPr>
          <w:rFonts w:ascii="Arial" w:eastAsia="Calibri" w:hAnsi="Arial" w:cs="Arial"/>
          <w:b/>
          <w:bCs/>
          <w:color w:val="000000"/>
          <w:sz w:val="22"/>
          <w:szCs w:val="22"/>
          <w:lang w:val="es-ES" w:eastAsia="en-US"/>
        </w:rPr>
      </w:pPr>
    </w:p>
    <w:p w14:paraId="7F681259" w14:textId="728A2579" w:rsidR="00592E6B" w:rsidRPr="00BA2333" w:rsidRDefault="00BA2333" w:rsidP="00BA2333">
      <w:pPr>
        <w:spacing w:line="360" w:lineRule="auto"/>
        <w:jc w:val="both"/>
        <w:rPr>
          <w:rFonts w:ascii="Arial" w:hAnsi="Arial" w:cs="Arial"/>
          <w:b/>
          <w:bCs/>
          <w:iCs/>
          <w:sz w:val="22"/>
          <w:szCs w:val="22"/>
        </w:rPr>
      </w:pPr>
      <w:r w:rsidRPr="00BA2333">
        <w:rPr>
          <w:rFonts w:ascii="Arial" w:hAnsi="Arial" w:cs="Arial"/>
          <w:b/>
          <w:bCs/>
          <w:iCs/>
          <w:sz w:val="22"/>
          <w:szCs w:val="22"/>
        </w:rPr>
        <w:t xml:space="preserve">Cargo primero, tercero, cuarto quinto, sexto y séptimo </w:t>
      </w:r>
      <w:r w:rsidR="00592E6B" w:rsidRPr="000C787A">
        <w:rPr>
          <w:rFonts w:ascii="Arial" w:hAnsi="Arial" w:cs="Arial"/>
          <w:color w:val="4472C4" w:themeColor="accent1"/>
          <w:sz w:val="22"/>
          <w:szCs w:val="22"/>
        </w:rPr>
        <w:t xml:space="preserve"> </w:t>
      </w:r>
    </w:p>
    <w:p w14:paraId="5694DA3D" w14:textId="19E80B97" w:rsidR="00592E6B" w:rsidRDefault="00592E6B" w:rsidP="00592E6B">
      <w:pPr>
        <w:spacing w:line="360" w:lineRule="auto"/>
        <w:rPr>
          <w:rFonts w:ascii="Arial" w:hAnsi="Arial" w:cs="Arial"/>
          <w:color w:val="000000" w:themeColor="text1"/>
          <w:sz w:val="22"/>
          <w:szCs w:val="22"/>
        </w:rPr>
      </w:pPr>
      <w:r w:rsidRPr="000C787A">
        <w:rPr>
          <w:rFonts w:ascii="Arial" w:hAnsi="Arial" w:cs="Arial"/>
          <w:color w:val="000000" w:themeColor="text1"/>
          <w:sz w:val="22"/>
          <w:szCs w:val="22"/>
        </w:rPr>
        <w:t>Teniendo en cuenta que la infracción fue detectada el día 09/08/2012 y que no se tiene evidencia de su continuidad, se considera una actuación instantánea</w:t>
      </w:r>
      <w:r w:rsidR="00BA2333">
        <w:rPr>
          <w:rFonts w:ascii="Arial" w:hAnsi="Arial" w:cs="Arial"/>
          <w:color w:val="000000" w:themeColor="text1"/>
          <w:sz w:val="22"/>
          <w:szCs w:val="22"/>
        </w:rPr>
        <w:t>.</w:t>
      </w:r>
    </w:p>
    <w:p w14:paraId="10F05E7A" w14:textId="77777777" w:rsidR="00BA2333" w:rsidRPr="000C787A" w:rsidRDefault="00BA2333" w:rsidP="00592E6B">
      <w:pPr>
        <w:spacing w:line="360" w:lineRule="auto"/>
        <w:rPr>
          <w:rFonts w:ascii="Arial" w:hAnsi="Arial" w:cs="Arial"/>
          <w:color w:val="000000" w:themeColor="text1"/>
          <w:sz w:val="22"/>
          <w:szCs w:val="22"/>
          <w:lang w:val="es-CO"/>
        </w:rPr>
      </w:pPr>
    </w:p>
    <w:p w14:paraId="27854462" w14:textId="77777777" w:rsidR="00592E6B" w:rsidRPr="000C787A" w:rsidRDefault="00592E6B" w:rsidP="00592E6B">
      <w:pPr>
        <w:spacing w:line="360" w:lineRule="auto"/>
        <w:jc w:val="center"/>
        <w:rPr>
          <w:rFonts w:ascii="Arial" w:hAnsi="Arial" w:cs="Arial"/>
          <w:b/>
          <w:bCs/>
          <w:color w:val="000000" w:themeColor="text1"/>
          <w:sz w:val="22"/>
          <w:szCs w:val="22"/>
        </w:rPr>
      </w:pPr>
      <w:r w:rsidRPr="000C787A">
        <w:rPr>
          <w:rFonts w:ascii="Arial" w:hAnsi="Arial" w:cs="Arial"/>
          <w:b/>
          <w:bCs/>
          <w:color w:val="000000" w:themeColor="text1"/>
          <w:sz w:val="22"/>
          <w:szCs w:val="22"/>
        </w:rPr>
        <w:t>α = 1</w:t>
      </w:r>
    </w:p>
    <w:p w14:paraId="5126737B" w14:textId="77777777" w:rsidR="00B44354" w:rsidRPr="00B61636" w:rsidRDefault="00B44354" w:rsidP="00B44354">
      <w:pPr>
        <w:spacing w:line="360" w:lineRule="auto"/>
        <w:rPr>
          <w:rFonts w:ascii="Arial" w:hAnsi="Arial" w:cs="Arial"/>
          <w:b/>
          <w:color w:val="000000"/>
        </w:rPr>
      </w:pPr>
    </w:p>
    <w:p w14:paraId="4B291A6D" w14:textId="77777777" w:rsidR="00B44354" w:rsidRPr="00240029" w:rsidRDefault="00B44354" w:rsidP="00B44354">
      <w:pPr>
        <w:pStyle w:val="Prrafodelista"/>
        <w:numPr>
          <w:ilvl w:val="1"/>
          <w:numId w:val="14"/>
        </w:numPr>
        <w:spacing w:line="360" w:lineRule="auto"/>
        <w:jc w:val="both"/>
        <w:rPr>
          <w:rFonts w:ascii="Arial" w:hAnsi="Arial" w:cs="Arial"/>
          <w:b/>
          <w:bCs/>
          <w:sz w:val="22"/>
          <w:szCs w:val="22"/>
          <w:lang w:val="es-CO" w:eastAsia="en-US"/>
        </w:rPr>
      </w:pPr>
      <w:r w:rsidRPr="00240029">
        <w:rPr>
          <w:rFonts w:ascii="Arial" w:hAnsi="Arial" w:cs="Arial"/>
          <w:b/>
          <w:bCs/>
          <w:sz w:val="22"/>
          <w:szCs w:val="22"/>
          <w:lang w:val="es-CO" w:eastAsia="en-US"/>
        </w:rPr>
        <w:t>GRADO DE AFECTACIÓN AMBIENTAL Y/O EVALUACIÓN DE RIESGO (R).</w:t>
      </w:r>
    </w:p>
    <w:p w14:paraId="02E79693" w14:textId="77777777" w:rsidR="00B44354" w:rsidRPr="00240029" w:rsidRDefault="00B44354" w:rsidP="00B44354">
      <w:pPr>
        <w:spacing w:line="360" w:lineRule="auto"/>
        <w:jc w:val="both"/>
        <w:rPr>
          <w:rFonts w:ascii="Arial" w:hAnsi="Arial" w:cs="Arial"/>
          <w:b/>
          <w:bCs/>
          <w:sz w:val="22"/>
          <w:szCs w:val="22"/>
          <w:lang w:val="es-CO" w:eastAsia="en-US"/>
        </w:rPr>
      </w:pPr>
    </w:p>
    <w:p w14:paraId="09884A1E" w14:textId="77777777" w:rsidR="00B44354" w:rsidRPr="00240029" w:rsidRDefault="00B44354" w:rsidP="00B44354">
      <w:pPr>
        <w:spacing w:line="360" w:lineRule="auto"/>
        <w:jc w:val="both"/>
        <w:rPr>
          <w:rFonts w:ascii="Arial" w:hAnsi="Arial" w:cs="Arial"/>
          <w:color w:val="000000"/>
          <w:sz w:val="22"/>
          <w:szCs w:val="22"/>
        </w:rPr>
      </w:pPr>
      <w:r w:rsidRPr="00240029">
        <w:rPr>
          <w:rFonts w:ascii="Arial" w:hAnsi="Arial" w:cs="Arial"/>
          <w:i/>
          <w:iCs/>
          <w:color w:val="000000"/>
          <w:sz w:val="22"/>
          <w:szCs w:val="22"/>
        </w:rPr>
        <w:t>“Aquellas infracciones que no se concretan en impactos ambientales, generan un riesgo potencial de afectación. El nivel de riesgo que genera dicha acción se encuentra asociado a la probabilidad de ocurrencia de la afectación (o), así como a la magnitud del potencial efecto (m)” (Metodología para el Cálculo de Multas por Infracción a la Normativa Ambiental).</w:t>
      </w:r>
    </w:p>
    <w:p w14:paraId="4C9003AB"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p>
    <w:p w14:paraId="4BE98C61" w14:textId="7065313B" w:rsidR="00B44354" w:rsidRPr="00240029" w:rsidRDefault="00B44354" w:rsidP="00B44354">
      <w:pPr>
        <w:spacing w:line="360" w:lineRule="auto"/>
        <w:jc w:val="both"/>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Conforme lo anterior, el artículo 8° de la Resolución No 2086 de 2010, establece que: “Evaluación del riesgo (r). Para aquellas infracciones que no se concretan en afectación ambiental, se evalúa el riesgo</w:t>
      </w:r>
      <w:r w:rsidR="00BA2333">
        <w:rPr>
          <w:rFonts w:ascii="Arial" w:eastAsia="Calibri" w:hAnsi="Arial" w:cs="Arial"/>
          <w:color w:val="000000"/>
          <w:sz w:val="22"/>
          <w:szCs w:val="22"/>
          <w:lang w:val="es-ES" w:eastAsia="en-US"/>
        </w:rPr>
        <w:t xml:space="preserve"> </w:t>
      </w:r>
      <w:r w:rsidRPr="00240029">
        <w:rPr>
          <w:rFonts w:ascii="Arial" w:eastAsia="Calibri" w:hAnsi="Arial" w:cs="Arial"/>
          <w:color w:val="000000"/>
          <w:sz w:val="22"/>
          <w:szCs w:val="22"/>
          <w:lang w:val="es-ES" w:eastAsia="en-US"/>
        </w:rPr>
        <w:t xml:space="preserve">(…)”, y el parágrafo del artículo 4° de la Resolución en mención, establece que: “El riesgo potencial de afectación que se derive de aquellas infracciones que no se concretan en </w:t>
      </w:r>
      <w:r w:rsidRPr="00240029">
        <w:rPr>
          <w:rFonts w:ascii="Arial" w:eastAsia="Calibri" w:hAnsi="Arial" w:cs="Arial"/>
          <w:color w:val="000000"/>
          <w:sz w:val="22"/>
          <w:szCs w:val="22"/>
          <w:lang w:val="es-ES" w:eastAsia="en-US"/>
        </w:rPr>
        <w:lastRenderedPageBreak/>
        <w:t>afectación ambiental, deberá ser valorado e incorporado dentro de la variable Grado de afectación ambiental”; en tal sentido se procederá con la evaluación del presente criterio.</w:t>
      </w:r>
    </w:p>
    <w:p w14:paraId="59BB4AEA"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p>
    <w:p w14:paraId="0135DF82"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Para este caso, debido a que no se establece una afectación ambiental, aplica la evaluación del riesgo:</w:t>
      </w:r>
    </w:p>
    <w:p w14:paraId="0ACC324E"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p>
    <w:p w14:paraId="56B29707" w14:textId="77777777" w:rsidR="00B44354" w:rsidRPr="00240029" w:rsidRDefault="00B44354" w:rsidP="00B44354">
      <w:pPr>
        <w:spacing w:line="360" w:lineRule="auto"/>
        <w:jc w:val="center"/>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r = o × m</w:t>
      </w:r>
    </w:p>
    <w:p w14:paraId="1C58D1D5" w14:textId="77777777" w:rsidR="00B44354" w:rsidRPr="00240029" w:rsidRDefault="00B44354" w:rsidP="00B44354">
      <w:pPr>
        <w:spacing w:line="360" w:lineRule="auto"/>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 xml:space="preserve">Donde </w:t>
      </w:r>
    </w:p>
    <w:p w14:paraId="167691ED"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r: riesgo</w:t>
      </w:r>
    </w:p>
    <w:p w14:paraId="5DC8F7C1"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o: probabilidad de ocurrencia de la afectación</w:t>
      </w:r>
    </w:p>
    <w:p w14:paraId="01D58BF9"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m: magnitud potencial de la afectación</w:t>
      </w:r>
    </w:p>
    <w:p w14:paraId="78676F4C"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p>
    <w:p w14:paraId="3325BE62" w14:textId="77777777" w:rsidR="00B44354" w:rsidRPr="00240029" w:rsidRDefault="00B44354" w:rsidP="00B44354">
      <w:pPr>
        <w:keepNext/>
        <w:keepLines/>
        <w:spacing w:line="360" w:lineRule="auto"/>
        <w:jc w:val="both"/>
        <w:outlineLvl w:val="1"/>
        <w:rPr>
          <w:rFonts w:ascii="Arial" w:hAnsi="Arial" w:cs="Arial"/>
          <w:b/>
          <w:bCs/>
          <w:sz w:val="22"/>
          <w:szCs w:val="22"/>
          <w:shd w:val="clear" w:color="auto" w:fill="FFFFFF"/>
          <w:lang w:val="es-CO" w:eastAsia="en-US"/>
        </w:rPr>
      </w:pPr>
      <w:r w:rsidRPr="00240029">
        <w:rPr>
          <w:rFonts w:ascii="Arial" w:hAnsi="Arial" w:cs="Arial"/>
          <w:b/>
          <w:bCs/>
          <w:sz w:val="22"/>
          <w:szCs w:val="22"/>
          <w:shd w:val="clear" w:color="auto" w:fill="FFFFFF"/>
          <w:lang w:val="es-CO" w:eastAsia="en-US"/>
        </w:rPr>
        <w:t>Magnitud potencial de afectación:</w:t>
      </w:r>
    </w:p>
    <w:p w14:paraId="4A058540"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Al no tener certeza plena sobre las circunstancias asociadas y efectos potenciales como consecuencia del hecho ilícito, se debe acotar o reducir el rango de incertidumbre mediante la identificación de los agentes de peligro y potenciales afectaciones asociadas antes de hallar las variables antes descritas.</w:t>
      </w:r>
    </w:p>
    <w:p w14:paraId="50D5C54F"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p>
    <w:p w14:paraId="78481691" w14:textId="77777777" w:rsidR="000A582F" w:rsidRPr="00240029" w:rsidRDefault="000A582F" w:rsidP="000A582F">
      <w:pPr>
        <w:spacing w:line="360" w:lineRule="auto"/>
        <w:jc w:val="both"/>
        <w:rPr>
          <w:rFonts w:ascii="Arial" w:hAnsi="Arial" w:cs="Arial"/>
          <w:color w:val="000000"/>
          <w:sz w:val="22"/>
          <w:szCs w:val="22"/>
        </w:rPr>
      </w:pPr>
      <w:r w:rsidRPr="00240029">
        <w:rPr>
          <w:rFonts w:ascii="Arial" w:hAnsi="Arial" w:cs="Arial"/>
          <w:color w:val="000000"/>
          <w:sz w:val="22"/>
          <w:szCs w:val="22"/>
        </w:rPr>
        <w:t xml:space="preserve">Para determinar la magnitud potencial de afectación es necesario aplicar la metodología de valoración de la importancia de la afectación. </w:t>
      </w:r>
    </w:p>
    <w:p w14:paraId="0096A002" w14:textId="77777777" w:rsidR="000A582F" w:rsidRPr="00240029" w:rsidRDefault="000A582F" w:rsidP="000A582F">
      <w:pPr>
        <w:spacing w:line="360" w:lineRule="auto"/>
        <w:jc w:val="both"/>
        <w:rPr>
          <w:rFonts w:ascii="Arial" w:hAnsi="Arial" w:cs="Arial"/>
          <w:sz w:val="22"/>
          <w:szCs w:val="22"/>
        </w:rPr>
      </w:pPr>
    </w:p>
    <w:p w14:paraId="2D850C6C" w14:textId="790E6CB6" w:rsidR="000A582F" w:rsidRPr="00240029" w:rsidRDefault="000A582F" w:rsidP="000A582F">
      <w:pPr>
        <w:pStyle w:val="NormalWeb"/>
        <w:spacing w:before="0" w:beforeAutospacing="0" w:after="0" w:afterAutospacing="0"/>
        <w:jc w:val="both"/>
        <w:rPr>
          <w:rFonts w:ascii="Arial" w:hAnsi="Arial" w:cs="Arial"/>
          <w:color w:val="000000"/>
          <w:sz w:val="22"/>
          <w:szCs w:val="22"/>
        </w:rPr>
      </w:pPr>
      <w:r w:rsidRPr="00240029">
        <w:rPr>
          <w:rFonts w:ascii="Arial" w:hAnsi="Arial" w:cs="Arial"/>
          <w:sz w:val="22"/>
          <w:szCs w:val="22"/>
          <w:u w:val="single"/>
        </w:rPr>
        <w:t>Identificación de agentes de peligro: emisiones atmosféricas por fuente fija</w:t>
      </w:r>
    </w:p>
    <w:p w14:paraId="7E360744" w14:textId="77777777" w:rsidR="00B44354" w:rsidRPr="00F4025B" w:rsidRDefault="00B44354" w:rsidP="00B44354">
      <w:pPr>
        <w:spacing w:line="360" w:lineRule="auto"/>
        <w:jc w:val="both"/>
        <w:rPr>
          <w:rFonts w:ascii="Arial" w:eastAsia="Calibri" w:hAnsi="Arial" w:cs="Arial"/>
          <w:sz w:val="22"/>
          <w:szCs w:val="22"/>
          <w:lang w:eastAsia="en-US"/>
        </w:rPr>
      </w:pPr>
    </w:p>
    <w:p w14:paraId="79C1C81E" w14:textId="3DC52969" w:rsidR="00B44354" w:rsidRPr="00BA2333" w:rsidRDefault="00B44354" w:rsidP="00B44354">
      <w:pPr>
        <w:spacing w:line="360" w:lineRule="auto"/>
        <w:jc w:val="center"/>
        <w:rPr>
          <w:rFonts w:ascii="Arial" w:eastAsia="Arial" w:hAnsi="Arial" w:cs="Arial"/>
          <w:sz w:val="18"/>
          <w:szCs w:val="18"/>
        </w:rPr>
      </w:pPr>
      <w:r w:rsidRPr="00BA2333">
        <w:rPr>
          <w:rFonts w:ascii="Arial" w:eastAsia="Arial" w:hAnsi="Arial" w:cs="Arial"/>
          <w:sz w:val="18"/>
          <w:szCs w:val="18"/>
        </w:rPr>
        <w:t>Tabla 1.  Identificación de bienes de protección que pueden ser afectados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251"/>
        <w:gridCol w:w="1962"/>
        <w:gridCol w:w="1650"/>
      </w:tblGrid>
      <w:tr w:rsidR="00B44354" w:rsidRPr="00BA2333" w14:paraId="58613A8C" w14:textId="77777777" w:rsidTr="00DD6431">
        <w:trPr>
          <w:trHeight w:val="86"/>
          <w:jc w:val="center"/>
        </w:trPr>
        <w:tc>
          <w:tcPr>
            <w:tcW w:w="0" w:type="auto"/>
          </w:tcPr>
          <w:p w14:paraId="1A271007" w14:textId="77777777" w:rsidR="00B44354" w:rsidRPr="00BA2333" w:rsidRDefault="00B44354" w:rsidP="0070604C">
            <w:pPr>
              <w:jc w:val="center"/>
              <w:rPr>
                <w:rFonts w:ascii="Arial" w:eastAsia="Arial" w:hAnsi="Arial" w:cs="Arial"/>
                <w:b/>
                <w:bCs/>
                <w:sz w:val="20"/>
                <w:szCs w:val="20"/>
              </w:rPr>
            </w:pPr>
            <w:r w:rsidRPr="00BA2333">
              <w:rPr>
                <w:rFonts w:ascii="Arial" w:eastAsia="Arial" w:hAnsi="Arial" w:cs="Arial"/>
                <w:b/>
                <w:bCs/>
                <w:sz w:val="20"/>
                <w:szCs w:val="20"/>
              </w:rPr>
              <w:t>SISTEMA</w:t>
            </w:r>
          </w:p>
        </w:tc>
        <w:tc>
          <w:tcPr>
            <w:tcW w:w="0" w:type="auto"/>
          </w:tcPr>
          <w:p w14:paraId="679E8A06" w14:textId="77777777" w:rsidR="00B44354" w:rsidRPr="00BA2333" w:rsidRDefault="00B44354" w:rsidP="0070604C">
            <w:pPr>
              <w:jc w:val="center"/>
              <w:rPr>
                <w:rFonts w:ascii="Arial" w:eastAsia="Arial" w:hAnsi="Arial" w:cs="Arial"/>
                <w:b/>
                <w:bCs/>
                <w:sz w:val="20"/>
                <w:szCs w:val="20"/>
              </w:rPr>
            </w:pPr>
            <w:r w:rsidRPr="00BA2333">
              <w:rPr>
                <w:rFonts w:ascii="Arial" w:eastAsia="Arial" w:hAnsi="Arial" w:cs="Arial"/>
                <w:b/>
                <w:bCs/>
                <w:sz w:val="20"/>
                <w:szCs w:val="20"/>
              </w:rPr>
              <w:t>SUBSISTEMA</w:t>
            </w:r>
          </w:p>
        </w:tc>
        <w:tc>
          <w:tcPr>
            <w:tcW w:w="0" w:type="auto"/>
          </w:tcPr>
          <w:p w14:paraId="4821EBD6" w14:textId="77777777" w:rsidR="00B44354" w:rsidRPr="00BA2333" w:rsidRDefault="00B44354" w:rsidP="0070604C">
            <w:pPr>
              <w:jc w:val="center"/>
              <w:rPr>
                <w:rFonts w:ascii="Arial" w:eastAsia="Arial" w:hAnsi="Arial" w:cs="Arial"/>
                <w:b/>
                <w:bCs/>
                <w:sz w:val="20"/>
                <w:szCs w:val="20"/>
              </w:rPr>
            </w:pPr>
            <w:r w:rsidRPr="00BA2333">
              <w:rPr>
                <w:rFonts w:ascii="Arial" w:eastAsia="Arial" w:hAnsi="Arial" w:cs="Arial"/>
                <w:b/>
                <w:bCs/>
                <w:sz w:val="20"/>
                <w:szCs w:val="20"/>
              </w:rPr>
              <w:t>COMPONENTE</w:t>
            </w:r>
          </w:p>
        </w:tc>
      </w:tr>
      <w:tr w:rsidR="00B44354" w:rsidRPr="00BA2333" w14:paraId="0EF3193C" w14:textId="77777777" w:rsidTr="00DD6431">
        <w:trPr>
          <w:trHeight w:val="131"/>
          <w:jc w:val="center"/>
        </w:trPr>
        <w:tc>
          <w:tcPr>
            <w:tcW w:w="0" w:type="auto"/>
            <w:vAlign w:val="center"/>
          </w:tcPr>
          <w:p w14:paraId="6D969842" w14:textId="77777777" w:rsidR="00B44354" w:rsidRPr="00BA2333" w:rsidRDefault="00B44354" w:rsidP="00DD6431">
            <w:pPr>
              <w:jc w:val="center"/>
              <w:rPr>
                <w:rFonts w:ascii="Arial" w:eastAsia="Arial" w:hAnsi="Arial" w:cs="Arial"/>
                <w:sz w:val="20"/>
                <w:szCs w:val="20"/>
              </w:rPr>
            </w:pPr>
            <w:r w:rsidRPr="00BA2333">
              <w:rPr>
                <w:rFonts w:ascii="Arial" w:eastAsia="Arial" w:hAnsi="Arial" w:cs="Arial"/>
                <w:sz w:val="20"/>
                <w:szCs w:val="20"/>
              </w:rPr>
              <w:t>Medio Físico</w:t>
            </w:r>
          </w:p>
        </w:tc>
        <w:tc>
          <w:tcPr>
            <w:tcW w:w="0" w:type="auto"/>
            <w:vAlign w:val="center"/>
          </w:tcPr>
          <w:p w14:paraId="77701C86" w14:textId="77777777" w:rsidR="00B44354" w:rsidRPr="00BA2333" w:rsidRDefault="00B44354" w:rsidP="00DD6431">
            <w:pPr>
              <w:jc w:val="center"/>
              <w:rPr>
                <w:rFonts w:ascii="Arial" w:eastAsia="Arial" w:hAnsi="Arial" w:cs="Arial"/>
                <w:sz w:val="20"/>
                <w:szCs w:val="20"/>
              </w:rPr>
            </w:pPr>
            <w:r w:rsidRPr="00BA2333">
              <w:rPr>
                <w:rFonts w:ascii="Arial" w:eastAsia="Arial" w:hAnsi="Arial" w:cs="Arial"/>
                <w:sz w:val="20"/>
                <w:szCs w:val="20"/>
              </w:rPr>
              <w:t>Medio Inerte</w:t>
            </w:r>
          </w:p>
        </w:tc>
        <w:tc>
          <w:tcPr>
            <w:tcW w:w="0" w:type="auto"/>
            <w:vAlign w:val="center"/>
          </w:tcPr>
          <w:p w14:paraId="4E8993AC" w14:textId="77777777" w:rsidR="00B44354" w:rsidRPr="00BA2333" w:rsidRDefault="00B44354" w:rsidP="00DD6431">
            <w:pPr>
              <w:jc w:val="center"/>
              <w:rPr>
                <w:rFonts w:ascii="Arial" w:eastAsia="Arial" w:hAnsi="Arial" w:cs="Arial"/>
                <w:sz w:val="20"/>
                <w:szCs w:val="20"/>
              </w:rPr>
            </w:pPr>
            <w:r w:rsidRPr="00BA2333">
              <w:rPr>
                <w:rFonts w:ascii="Arial" w:eastAsia="Arial" w:hAnsi="Arial" w:cs="Arial"/>
                <w:sz w:val="20"/>
                <w:szCs w:val="20"/>
              </w:rPr>
              <w:t>Aire</w:t>
            </w:r>
          </w:p>
        </w:tc>
      </w:tr>
      <w:tr w:rsidR="00B44354" w:rsidRPr="00BA2333" w14:paraId="529D277C" w14:textId="77777777" w:rsidTr="00DD6431">
        <w:trPr>
          <w:trHeight w:val="401"/>
          <w:jc w:val="center"/>
        </w:trPr>
        <w:tc>
          <w:tcPr>
            <w:tcW w:w="0" w:type="auto"/>
          </w:tcPr>
          <w:p w14:paraId="1F1BCDEB" w14:textId="77777777" w:rsidR="00B44354" w:rsidRPr="00BA2333" w:rsidRDefault="00B44354" w:rsidP="0070604C">
            <w:pPr>
              <w:jc w:val="center"/>
              <w:rPr>
                <w:rFonts w:ascii="Arial" w:hAnsi="Arial" w:cs="Arial"/>
                <w:color w:val="000000"/>
                <w:sz w:val="20"/>
                <w:szCs w:val="20"/>
              </w:rPr>
            </w:pPr>
            <w:r w:rsidRPr="00BA2333">
              <w:rPr>
                <w:rFonts w:ascii="Arial" w:hAnsi="Arial" w:cs="Arial"/>
                <w:color w:val="000000"/>
                <w:sz w:val="20"/>
                <w:szCs w:val="20"/>
              </w:rPr>
              <w:t>Medio socioeconómico</w:t>
            </w:r>
          </w:p>
          <w:p w14:paraId="08B76FEA" w14:textId="77777777" w:rsidR="00B44354" w:rsidRPr="00BA2333" w:rsidRDefault="00B44354" w:rsidP="0070604C">
            <w:pPr>
              <w:jc w:val="center"/>
              <w:rPr>
                <w:rFonts w:ascii="Arial" w:eastAsia="Arial" w:hAnsi="Arial" w:cs="Arial"/>
                <w:sz w:val="20"/>
                <w:szCs w:val="20"/>
              </w:rPr>
            </w:pPr>
          </w:p>
        </w:tc>
        <w:tc>
          <w:tcPr>
            <w:tcW w:w="0" w:type="auto"/>
          </w:tcPr>
          <w:p w14:paraId="004D18B0" w14:textId="77777777" w:rsidR="00B44354" w:rsidRPr="00BA2333" w:rsidRDefault="00B44354" w:rsidP="0070604C">
            <w:pPr>
              <w:jc w:val="center"/>
              <w:rPr>
                <w:rFonts w:ascii="Arial" w:eastAsia="Arial" w:hAnsi="Arial" w:cs="Arial"/>
                <w:sz w:val="20"/>
                <w:szCs w:val="20"/>
              </w:rPr>
            </w:pPr>
            <w:r w:rsidRPr="00BA2333">
              <w:rPr>
                <w:rFonts w:ascii="Arial" w:hAnsi="Arial" w:cs="Arial"/>
                <w:color w:val="000000"/>
                <w:sz w:val="20"/>
                <w:szCs w:val="20"/>
              </w:rPr>
              <w:t>Medio Sociocultural</w:t>
            </w:r>
          </w:p>
        </w:tc>
        <w:tc>
          <w:tcPr>
            <w:tcW w:w="0" w:type="auto"/>
          </w:tcPr>
          <w:p w14:paraId="28B8BFA7" w14:textId="77777777" w:rsidR="00B44354" w:rsidRPr="00BA2333" w:rsidRDefault="00B44354" w:rsidP="0070604C">
            <w:pPr>
              <w:jc w:val="center"/>
              <w:rPr>
                <w:rFonts w:ascii="Arial" w:eastAsia="Arial" w:hAnsi="Arial" w:cs="Arial"/>
                <w:sz w:val="20"/>
                <w:szCs w:val="20"/>
              </w:rPr>
            </w:pPr>
            <w:r w:rsidRPr="00BA2333">
              <w:rPr>
                <w:rFonts w:ascii="Arial" w:hAnsi="Arial" w:cs="Arial"/>
                <w:color w:val="000000"/>
                <w:sz w:val="20"/>
                <w:szCs w:val="20"/>
              </w:rPr>
              <w:t>Humanos</w:t>
            </w:r>
          </w:p>
        </w:tc>
      </w:tr>
    </w:tbl>
    <w:p w14:paraId="7200A2A6" w14:textId="77777777" w:rsidR="00B44354" w:rsidRPr="000F439E" w:rsidRDefault="00B44354" w:rsidP="00B44354">
      <w:pPr>
        <w:spacing w:line="360" w:lineRule="auto"/>
        <w:jc w:val="center"/>
        <w:rPr>
          <w:rFonts w:ascii="Arial" w:eastAsia="Arial" w:hAnsi="Arial" w:cs="Arial"/>
          <w:sz w:val="20"/>
          <w:szCs w:val="20"/>
        </w:rPr>
      </w:pPr>
    </w:p>
    <w:p w14:paraId="5C651E3C" w14:textId="59F2C51A" w:rsidR="00B44354" w:rsidRPr="00BA2333" w:rsidRDefault="00B44354" w:rsidP="00B44354">
      <w:pPr>
        <w:spacing w:line="360" w:lineRule="auto"/>
        <w:jc w:val="center"/>
        <w:rPr>
          <w:rFonts w:ascii="Arial" w:eastAsia="Arial" w:hAnsi="Arial" w:cs="Arial"/>
          <w:sz w:val="18"/>
          <w:szCs w:val="18"/>
        </w:rPr>
      </w:pPr>
      <w:bookmarkStart w:id="7" w:name="_heading=h.4d34og8" w:colFirst="0" w:colLast="0"/>
      <w:bookmarkEnd w:id="7"/>
      <w:r w:rsidRPr="00BA2333">
        <w:rPr>
          <w:rFonts w:ascii="Arial" w:eastAsia="Arial" w:hAnsi="Arial" w:cs="Arial"/>
          <w:sz w:val="18"/>
          <w:szCs w:val="18"/>
        </w:rPr>
        <w:t>Tabla 2. Matriz de identificación de posibles afectaciones</w:t>
      </w:r>
    </w:p>
    <w:tbl>
      <w:tblPr>
        <w:tblW w:w="46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22"/>
        <w:gridCol w:w="608"/>
        <w:gridCol w:w="1212"/>
      </w:tblGrid>
      <w:tr w:rsidR="00B44354" w:rsidRPr="00BA2333" w14:paraId="4D22C557" w14:textId="77777777" w:rsidTr="0070604C">
        <w:trPr>
          <w:trHeight w:val="88"/>
          <w:jc w:val="center"/>
        </w:trPr>
        <w:tc>
          <w:tcPr>
            <w:tcW w:w="3947" w:type="pct"/>
            <w:vMerge w:val="restart"/>
            <w:tcBorders>
              <w:top w:val="single" w:sz="4" w:space="0" w:color="000000"/>
              <w:left w:val="single" w:sz="4" w:space="0" w:color="000000"/>
              <w:bottom w:val="single" w:sz="4" w:space="0" w:color="000000"/>
              <w:right w:val="single" w:sz="4" w:space="0" w:color="000000"/>
            </w:tcBorders>
            <w:vAlign w:val="center"/>
          </w:tcPr>
          <w:p w14:paraId="2E45C428" w14:textId="77777777" w:rsidR="00B44354" w:rsidRPr="00BA2333" w:rsidRDefault="00B44354" w:rsidP="0070604C">
            <w:pPr>
              <w:jc w:val="center"/>
              <w:rPr>
                <w:rFonts w:ascii="Arial" w:eastAsia="Arial" w:hAnsi="Arial" w:cs="Arial"/>
                <w:b/>
                <w:bCs/>
                <w:sz w:val="20"/>
                <w:szCs w:val="20"/>
              </w:rPr>
            </w:pPr>
            <w:r w:rsidRPr="00BA2333">
              <w:rPr>
                <w:rFonts w:ascii="Arial" w:eastAsia="Arial" w:hAnsi="Arial" w:cs="Arial"/>
                <w:b/>
                <w:bCs/>
                <w:sz w:val="20"/>
                <w:szCs w:val="20"/>
              </w:rPr>
              <w:t>Actividad que genera afectación</w:t>
            </w:r>
          </w:p>
        </w:tc>
        <w:tc>
          <w:tcPr>
            <w:tcW w:w="1053" w:type="pct"/>
            <w:gridSpan w:val="2"/>
            <w:tcBorders>
              <w:top w:val="single" w:sz="4" w:space="0" w:color="000000"/>
              <w:left w:val="single" w:sz="4" w:space="0" w:color="000000"/>
              <w:bottom w:val="single" w:sz="4" w:space="0" w:color="000000"/>
              <w:right w:val="single" w:sz="4" w:space="0" w:color="000000"/>
            </w:tcBorders>
          </w:tcPr>
          <w:p w14:paraId="4582FCA3" w14:textId="77777777" w:rsidR="00B44354" w:rsidRPr="00BA2333" w:rsidRDefault="00B44354" w:rsidP="0070604C">
            <w:pPr>
              <w:jc w:val="center"/>
              <w:rPr>
                <w:rFonts w:ascii="Arial" w:eastAsia="Arial" w:hAnsi="Arial" w:cs="Arial"/>
                <w:b/>
                <w:bCs/>
                <w:sz w:val="20"/>
                <w:szCs w:val="20"/>
              </w:rPr>
            </w:pPr>
            <w:r w:rsidRPr="00BA2333">
              <w:rPr>
                <w:rFonts w:ascii="Arial" w:eastAsia="Arial" w:hAnsi="Arial" w:cs="Arial"/>
                <w:b/>
                <w:bCs/>
                <w:sz w:val="20"/>
                <w:szCs w:val="20"/>
              </w:rPr>
              <w:t>Bienes de protección</w:t>
            </w:r>
          </w:p>
        </w:tc>
      </w:tr>
      <w:tr w:rsidR="00B44354" w:rsidRPr="00BA2333" w14:paraId="1A01CD17" w14:textId="77777777" w:rsidTr="00DD6431">
        <w:trPr>
          <w:trHeight w:val="102"/>
          <w:jc w:val="center"/>
        </w:trPr>
        <w:tc>
          <w:tcPr>
            <w:tcW w:w="3947" w:type="pct"/>
            <w:vMerge/>
            <w:tcBorders>
              <w:top w:val="single" w:sz="4" w:space="0" w:color="000000"/>
              <w:left w:val="single" w:sz="4" w:space="0" w:color="000000"/>
              <w:bottom w:val="single" w:sz="4" w:space="0" w:color="000000"/>
              <w:right w:val="single" w:sz="4" w:space="0" w:color="000000"/>
            </w:tcBorders>
            <w:vAlign w:val="center"/>
          </w:tcPr>
          <w:p w14:paraId="49F9896D" w14:textId="77777777" w:rsidR="00B44354" w:rsidRPr="00BA2333" w:rsidRDefault="00B44354" w:rsidP="0070604C">
            <w:pPr>
              <w:widowControl w:val="0"/>
              <w:pBdr>
                <w:top w:val="nil"/>
                <w:left w:val="nil"/>
                <w:bottom w:val="nil"/>
                <w:right w:val="nil"/>
                <w:between w:val="nil"/>
              </w:pBdr>
              <w:rPr>
                <w:rFonts w:ascii="Arial" w:eastAsia="Arial" w:hAnsi="Arial" w:cs="Arial"/>
                <w:b/>
                <w:bCs/>
                <w:sz w:val="20"/>
                <w:szCs w:val="20"/>
              </w:rPr>
            </w:pPr>
          </w:p>
        </w:tc>
        <w:tc>
          <w:tcPr>
            <w:tcW w:w="352" w:type="pct"/>
            <w:tcBorders>
              <w:top w:val="single" w:sz="4" w:space="0" w:color="000000"/>
              <w:left w:val="single" w:sz="4" w:space="0" w:color="000000"/>
              <w:right w:val="single" w:sz="4" w:space="0" w:color="000000"/>
            </w:tcBorders>
          </w:tcPr>
          <w:p w14:paraId="0519E6E1" w14:textId="77777777" w:rsidR="00B44354" w:rsidRPr="00BA2333" w:rsidRDefault="00B44354" w:rsidP="0070604C">
            <w:pPr>
              <w:jc w:val="center"/>
              <w:rPr>
                <w:rFonts w:ascii="Arial" w:eastAsia="Arial" w:hAnsi="Arial" w:cs="Arial"/>
                <w:b/>
                <w:bCs/>
                <w:sz w:val="20"/>
                <w:szCs w:val="20"/>
              </w:rPr>
            </w:pPr>
            <w:r w:rsidRPr="00BA2333">
              <w:rPr>
                <w:rFonts w:ascii="Arial" w:eastAsia="Arial" w:hAnsi="Arial" w:cs="Arial"/>
                <w:b/>
                <w:bCs/>
                <w:sz w:val="20"/>
                <w:szCs w:val="20"/>
              </w:rPr>
              <w:t>Aire</w:t>
            </w:r>
          </w:p>
          <w:p w14:paraId="4DBAF5C4" w14:textId="77777777" w:rsidR="00B44354" w:rsidRPr="00BA2333" w:rsidRDefault="00B44354" w:rsidP="0070604C">
            <w:pPr>
              <w:rPr>
                <w:rFonts w:ascii="Arial" w:eastAsia="Arial" w:hAnsi="Arial" w:cs="Arial"/>
                <w:b/>
                <w:bCs/>
                <w:sz w:val="20"/>
                <w:szCs w:val="20"/>
              </w:rPr>
            </w:pPr>
          </w:p>
        </w:tc>
        <w:tc>
          <w:tcPr>
            <w:tcW w:w="701" w:type="pct"/>
            <w:tcBorders>
              <w:top w:val="single" w:sz="4" w:space="0" w:color="000000"/>
              <w:left w:val="single" w:sz="4" w:space="0" w:color="000000"/>
              <w:right w:val="single" w:sz="4" w:space="0" w:color="000000"/>
            </w:tcBorders>
          </w:tcPr>
          <w:p w14:paraId="18734A9B" w14:textId="77777777" w:rsidR="00B44354" w:rsidRPr="00BA2333" w:rsidRDefault="00B44354" w:rsidP="0070604C">
            <w:pPr>
              <w:jc w:val="center"/>
              <w:rPr>
                <w:rFonts w:ascii="Arial" w:eastAsia="Arial" w:hAnsi="Arial" w:cs="Arial"/>
                <w:b/>
                <w:bCs/>
                <w:sz w:val="20"/>
                <w:szCs w:val="20"/>
              </w:rPr>
            </w:pPr>
            <w:r w:rsidRPr="00BA2333">
              <w:rPr>
                <w:rFonts w:ascii="Arial" w:eastAsia="Arial" w:hAnsi="Arial" w:cs="Arial"/>
                <w:b/>
                <w:bCs/>
                <w:sz w:val="20"/>
                <w:szCs w:val="20"/>
              </w:rPr>
              <w:lastRenderedPageBreak/>
              <w:t>Humanos</w:t>
            </w:r>
          </w:p>
        </w:tc>
      </w:tr>
      <w:tr w:rsidR="00B44354" w:rsidRPr="00BA2333" w14:paraId="7F587D2E" w14:textId="77777777" w:rsidTr="00D94157">
        <w:trPr>
          <w:trHeight w:val="137"/>
          <w:jc w:val="center"/>
        </w:trPr>
        <w:tc>
          <w:tcPr>
            <w:tcW w:w="3947" w:type="pct"/>
            <w:tcBorders>
              <w:top w:val="single" w:sz="4" w:space="0" w:color="000000"/>
              <w:left w:val="single" w:sz="4" w:space="0" w:color="000000"/>
              <w:bottom w:val="single" w:sz="4" w:space="0" w:color="000000"/>
              <w:right w:val="single" w:sz="4" w:space="0" w:color="000000"/>
            </w:tcBorders>
          </w:tcPr>
          <w:p w14:paraId="5225A859" w14:textId="2130C89D" w:rsidR="00B44354" w:rsidRPr="00BA2333" w:rsidRDefault="00460CF1" w:rsidP="0070604C">
            <w:pPr>
              <w:jc w:val="both"/>
              <w:rPr>
                <w:rFonts w:ascii="Arial" w:hAnsi="Arial" w:cs="Arial"/>
                <w:sz w:val="20"/>
                <w:szCs w:val="20"/>
                <w:lang w:val="es-ES" w:eastAsia="en-US"/>
              </w:rPr>
            </w:pPr>
            <w:r w:rsidRPr="00BA2333">
              <w:rPr>
                <w:rFonts w:ascii="Arial" w:hAnsi="Arial" w:cs="Arial"/>
                <w:sz w:val="20"/>
                <w:szCs w:val="20"/>
                <w:lang w:val="es-ES" w:eastAsia="en-US"/>
              </w:rPr>
              <w:t xml:space="preserve">No tramitar, solicitar ni obtener concepto técnico favorable ante la </w:t>
            </w:r>
            <w:proofErr w:type="gramStart"/>
            <w:r w:rsidRPr="00BA2333">
              <w:rPr>
                <w:rFonts w:ascii="Arial" w:hAnsi="Arial" w:cs="Arial"/>
                <w:sz w:val="20"/>
                <w:szCs w:val="20"/>
                <w:lang w:val="es-ES" w:eastAsia="en-US"/>
              </w:rPr>
              <w:t>Secretaria</w:t>
            </w:r>
            <w:proofErr w:type="gramEnd"/>
            <w:r w:rsidRPr="00BA2333">
              <w:rPr>
                <w:rFonts w:ascii="Arial" w:hAnsi="Arial" w:cs="Arial"/>
                <w:sz w:val="20"/>
                <w:szCs w:val="20"/>
                <w:lang w:val="es-ES" w:eastAsia="en-US"/>
              </w:rPr>
              <w:t xml:space="preserve"> de Ambiente, para la instalación y puesta en marcha de su fuente fija de combustión externa (caldera de 80 BHP)</w:t>
            </w:r>
            <w:r w:rsidR="00631A8F">
              <w:rPr>
                <w:rFonts w:ascii="Arial" w:hAnsi="Arial" w:cs="Arial"/>
                <w:sz w:val="20"/>
                <w:szCs w:val="20"/>
                <w:lang w:val="es-ES" w:eastAsia="en-US"/>
              </w:rPr>
              <w:t>.</w:t>
            </w:r>
          </w:p>
        </w:tc>
        <w:tc>
          <w:tcPr>
            <w:tcW w:w="352" w:type="pct"/>
            <w:tcBorders>
              <w:left w:val="single" w:sz="4" w:space="0" w:color="000000"/>
              <w:right w:val="single" w:sz="4" w:space="0" w:color="000000"/>
            </w:tcBorders>
            <w:vAlign w:val="center"/>
          </w:tcPr>
          <w:p w14:paraId="09B832A1" w14:textId="77777777" w:rsidR="00B44354" w:rsidRPr="00BA2333" w:rsidRDefault="00B44354" w:rsidP="00D94157">
            <w:pPr>
              <w:jc w:val="center"/>
              <w:rPr>
                <w:rFonts w:ascii="Arial" w:eastAsia="Arial" w:hAnsi="Arial" w:cs="Arial"/>
                <w:sz w:val="20"/>
                <w:szCs w:val="20"/>
              </w:rPr>
            </w:pPr>
            <w:r w:rsidRPr="00BA2333">
              <w:rPr>
                <w:rFonts w:ascii="Arial" w:eastAsia="Arial" w:hAnsi="Arial" w:cs="Arial"/>
                <w:sz w:val="20"/>
                <w:szCs w:val="20"/>
              </w:rPr>
              <w:t>X</w:t>
            </w:r>
          </w:p>
        </w:tc>
        <w:tc>
          <w:tcPr>
            <w:tcW w:w="701" w:type="pct"/>
            <w:tcBorders>
              <w:left w:val="single" w:sz="4" w:space="0" w:color="000000"/>
              <w:right w:val="single" w:sz="4" w:space="0" w:color="000000"/>
            </w:tcBorders>
            <w:vAlign w:val="center"/>
          </w:tcPr>
          <w:p w14:paraId="5ADD8587" w14:textId="77777777" w:rsidR="00B44354" w:rsidRPr="00BA2333" w:rsidRDefault="00B44354" w:rsidP="00D94157">
            <w:pPr>
              <w:jc w:val="center"/>
              <w:rPr>
                <w:rFonts w:ascii="Arial" w:eastAsia="Arial" w:hAnsi="Arial" w:cs="Arial"/>
                <w:sz w:val="20"/>
                <w:szCs w:val="20"/>
              </w:rPr>
            </w:pPr>
            <w:r w:rsidRPr="00BA2333">
              <w:rPr>
                <w:rFonts w:ascii="Arial" w:eastAsia="Arial" w:hAnsi="Arial" w:cs="Arial"/>
                <w:sz w:val="20"/>
                <w:szCs w:val="20"/>
              </w:rPr>
              <w:t>X</w:t>
            </w:r>
          </w:p>
        </w:tc>
      </w:tr>
      <w:tr w:rsidR="00BA2333" w:rsidRPr="00BA2333" w14:paraId="5217E3E4" w14:textId="77777777" w:rsidTr="00D94157">
        <w:trPr>
          <w:trHeight w:val="137"/>
          <w:jc w:val="center"/>
        </w:trPr>
        <w:tc>
          <w:tcPr>
            <w:tcW w:w="3947" w:type="pct"/>
            <w:tcBorders>
              <w:top w:val="single" w:sz="4" w:space="0" w:color="000000"/>
              <w:left w:val="single" w:sz="4" w:space="0" w:color="000000"/>
              <w:bottom w:val="single" w:sz="4" w:space="0" w:color="000000"/>
              <w:right w:val="single" w:sz="4" w:space="0" w:color="000000"/>
            </w:tcBorders>
          </w:tcPr>
          <w:p w14:paraId="015F8383" w14:textId="3AEAD41C" w:rsidR="00BA2333" w:rsidRPr="00BA2333" w:rsidRDefault="00BA2333" w:rsidP="0070604C">
            <w:pPr>
              <w:jc w:val="both"/>
              <w:rPr>
                <w:rFonts w:ascii="Arial" w:hAnsi="Arial" w:cs="Arial"/>
                <w:sz w:val="20"/>
                <w:szCs w:val="20"/>
                <w:lang w:val="es-ES" w:eastAsia="en-US"/>
              </w:rPr>
            </w:pPr>
            <w:r w:rsidRPr="00BA2333">
              <w:rPr>
                <w:rFonts w:ascii="Arial" w:hAnsi="Arial" w:cs="Arial"/>
                <w:sz w:val="20"/>
                <w:szCs w:val="20"/>
                <w:lang w:val="es-ES" w:eastAsia="en-US"/>
              </w:rPr>
              <w:t>No contar con sistemas de extracción y dispositivos control que aseguren la BHP</w:t>
            </w:r>
            <w:r>
              <w:rPr>
                <w:rFonts w:ascii="Arial" w:hAnsi="Arial" w:cs="Arial"/>
                <w:sz w:val="20"/>
                <w:szCs w:val="20"/>
                <w:lang w:val="es-ES" w:eastAsia="en-US"/>
              </w:rPr>
              <w:t xml:space="preserve"> </w:t>
            </w:r>
            <w:r w:rsidRPr="00BA2333">
              <w:rPr>
                <w:rFonts w:ascii="Arial" w:hAnsi="Arial" w:cs="Arial"/>
                <w:sz w:val="20"/>
                <w:szCs w:val="20"/>
                <w:lang w:val="es-ES" w:eastAsia="en-US"/>
              </w:rPr>
              <w:t>adecuada dispersión de los gases, vapores, partículas u olores, generados en el proceso de secado de prendas llevado a cabo en las dos secadoras</w:t>
            </w:r>
            <w:r>
              <w:rPr>
                <w:rFonts w:ascii="Arial" w:hAnsi="Arial" w:cs="Arial"/>
                <w:sz w:val="20"/>
                <w:szCs w:val="20"/>
                <w:lang w:val="es-ES" w:eastAsia="en-US"/>
              </w:rPr>
              <w:t>.</w:t>
            </w:r>
          </w:p>
        </w:tc>
        <w:tc>
          <w:tcPr>
            <w:tcW w:w="352" w:type="pct"/>
            <w:tcBorders>
              <w:left w:val="single" w:sz="4" w:space="0" w:color="000000"/>
              <w:right w:val="single" w:sz="4" w:space="0" w:color="000000"/>
            </w:tcBorders>
            <w:vAlign w:val="center"/>
          </w:tcPr>
          <w:p w14:paraId="4844F4D5" w14:textId="7EAD2D94" w:rsidR="00BA2333" w:rsidRPr="00BA2333" w:rsidRDefault="00631A8F" w:rsidP="00D94157">
            <w:pPr>
              <w:jc w:val="center"/>
              <w:rPr>
                <w:rFonts w:ascii="Arial" w:eastAsia="Arial" w:hAnsi="Arial" w:cs="Arial"/>
                <w:sz w:val="20"/>
                <w:szCs w:val="20"/>
              </w:rPr>
            </w:pPr>
            <w:r>
              <w:rPr>
                <w:rFonts w:ascii="Arial" w:eastAsia="Arial" w:hAnsi="Arial" w:cs="Arial"/>
                <w:sz w:val="20"/>
                <w:szCs w:val="20"/>
              </w:rPr>
              <w:t>X</w:t>
            </w:r>
          </w:p>
        </w:tc>
        <w:tc>
          <w:tcPr>
            <w:tcW w:w="701" w:type="pct"/>
            <w:tcBorders>
              <w:left w:val="single" w:sz="4" w:space="0" w:color="000000"/>
              <w:right w:val="single" w:sz="4" w:space="0" w:color="000000"/>
            </w:tcBorders>
            <w:vAlign w:val="center"/>
          </w:tcPr>
          <w:p w14:paraId="18716AB8" w14:textId="54BA70CA" w:rsidR="00BA2333" w:rsidRPr="00BA2333" w:rsidRDefault="00631A8F" w:rsidP="00D94157">
            <w:pPr>
              <w:jc w:val="center"/>
              <w:rPr>
                <w:rFonts w:ascii="Arial" w:eastAsia="Arial" w:hAnsi="Arial" w:cs="Arial"/>
                <w:sz w:val="20"/>
                <w:szCs w:val="20"/>
              </w:rPr>
            </w:pPr>
            <w:r>
              <w:rPr>
                <w:rFonts w:ascii="Arial" w:eastAsia="Arial" w:hAnsi="Arial" w:cs="Arial"/>
                <w:sz w:val="20"/>
                <w:szCs w:val="20"/>
              </w:rPr>
              <w:t>X</w:t>
            </w:r>
          </w:p>
        </w:tc>
      </w:tr>
      <w:tr w:rsidR="00BA2333" w:rsidRPr="00BA2333" w14:paraId="7F5C353A" w14:textId="77777777" w:rsidTr="00D94157">
        <w:trPr>
          <w:trHeight w:val="137"/>
          <w:jc w:val="center"/>
        </w:trPr>
        <w:tc>
          <w:tcPr>
            <w:tcW w:w="3947" w:type="pct"/>
            <w:tcBorders>
              <w:top w:val="single" w:sz="4" w:space="0" w:color="000000"/>
              <w:left w:val="single" w:sz="4" w:space="0" w:color="000000"/>
              <w:bottom w:val="single" w:sz="4" w:space="0" w:color="000000"/>
              <w:right w:val="single" w:sz="4" w:space="0" w:color="000000"/>
            </w:tcBorders>
          </w:tcPr>
          <w:p w14:paraId="321DBA50" w14:textId="17F5D634" w:rsidR="00BA2333" w:rsidRPr="00BA2333" w:rsidRDefault="00631A8F" w:rsidP="0070604C">
            <w:pPr>
              <w:jc w:val="both"/>
              <w:rPr>
                <w:rFonts w:ascii="Arial" w:hAnsi="Arial" w:cs="Arial"/>
                <w:sz w:val="20"/>
                <w:szCs w:val="20"/>
                <w:lang w:val="es-ES" w:eastAsia="en-US"/>
              </w:rPr>
            </w:pPr>
            <w:r w:rsidRPr="00631A8F">
              <w:rPr>
                <w:rFonts w:ascii="Arial" w:hAnsi="Arial" w:cs="Arial"/>
                <w:sz w:val="20"/>
                <w:szCs w:val="20"/>
                <w:lang w:eastAsia="en-US"/>
              </w:rPr>
              <w:t>No demostrar cumplimiento de los límites de emisión para equipos de combustión externa nuevos mediante un estudio de evaluación de emisiones atmosféricas para la caldera de 80 BHP</w:t>
            </w:r>
            <w:r>
              <w:rPr>
                <w:rFonts w:ascii="Arial" w:hAnsi="Arial" w:cs="Arial"/>
                <w:sz w:val="20"/>
                <w:szCs w:val="20"/>
                <w:lang w:eastAsia="en-US"/>
              </w:rPr>
              <w:t>.</w:t>
            </w:r>
          </w:p>
        </w:tc>
        <w:tc>
          <w:tcPr>
            <w:tcW w:w="352" w:type="pct"/>
            <w:tcBorders>
              <w:left w:val="single" w:sz="4" w:space="0" w:color="000000"/>
              <w:right w:val="single" w:sz="4" w:space="0" w:color="000000"/>
            </w:tcBorders>
            <w:vAlign w:val="center"/>
          </w:tcPr>
          <w:p w14:paraId="39816D06" w14:textId="1B8E0DD4" w:rsidR="00BA2333" w:rsidRPr="00BA2333" w:rsidRDefault="00631A8F" w:rsidP="00D94157">
            <w:pPr>
              <w:jc w:val="center"/>
              <w:rPr>
                <w:rFonts w:ascii="Arial" w:eastAsia="Arial" w:hAnsi="Arial" w:cs="Arial"/>
                <w:sz w:val="20"/>
                <w:szCs w:val="20"/>
              </w:rPr>
            </w:pPr>
            <w:r>
              <w:rPr>
                <w:rFonts w:ascii="Arial" w:eastAsia="Arial" w:hAnsi="Arial" w:cs="Arial"/>
                <w:sz w:val="20"/>
                <w:szCs w:val="20"/>
              </w:rPr>
              <w:t>X</w:t>
            </w:r>
          </w:p>
        </w:tc>
        <w:tc>
          <w:tcPr>
            <w:tcW w:w="701" w:type="pct"/>
            <w:tcBorders>
              <w:left w:val="single" w:sz="4" w:space="0" w:color="000000"/>
              <w:right w:val="single" w:sz="4" w:space="0" w:color="000000"/>
            </w:tcBorders>
            <w:vAlign w:val="center"/>
          </w:tcPr>
          <w:p w14:paraId="3540507A" w14:textId="0F85D020" w:rsidR="00BA2333" w:rsidRPr="00BA2333" w:rsidRDefault="00631A8F" w:rsidP="00D94157">
            <w:pPr>
              <w:jc w:val="center"/>
              <w:rPr>
                <w:rFonts w:ascii="Arial" w:eastAsia="Arial" w:hAnsi="Arial" w:cs="Arial"/>
                <w:sz w:val="20"/>
                <w:szCs w:val="20"/>
              </w:rPr>
            </w:pPr>
            <w:r>
              <w:rPr>
                <w:rFonts w:ascii="Arial" w:eastAsia="Arial" w:hAnsi="Arial" w:cs="Arial"/>
                <w:sz w:val="20"/>
                <w:szCs w:val="20"/>
              </w:rPr>
              <w:t>X</w:t>
            </w:r>
          </w:p>
        </w:tc>
      </w:tr>
      <w:tr w:rsidR="00631A8F" w:rsidRPr="00BA2333" w14:paraId="1A1CC4ED" w14:textId="77777777" w:rsidTr="00D94157">
        <w:trPr>
          <w:trHeight w:val="137"/>
          <w:jc w:val="center"/>
        </w:trPr>
        <w:tc>
          <w:tcPr>
            <w:tcW w:w="3947" w:type="pct"/>
            <w:tcBorders>
              <w:top w:val="single" w:sz="4" w:space="0" w:color="000000"/>
              <w:left w:val="single" w:sz="4" w:space="0" w:color="000000"/>
              <w:bottom w:val="single" w:sz="4" w:space="0" w:color="000000"/>
              <w:right w:val="single" w:sz="4" w:space="0" w:color="000000"/>
            </w:tcBorders>
          </w:tcPr>
          <w:p w14:paraId="797BF3FD" w14:textId="05A83DE7" w:rsidR="00631A8F" w:rsidRPr="00BA2333" w:rsidRDefault="00631A8F" w:rsidP="0070604C">
            <w:pPr>
              <w:jc w:val="both"/>
              <w:rPr>
                <w:rFonts w:ascii="Arial" w:hAnsi="Arial" w:cs="Arial"/>
                <w:sz w:val="20"/>
                <w:szCs w:val="20"/>
                <w:lang w:val="es-ES" w:eastAsia="en-US"/>
              </w:rPr>
            </w:pPr>
            <w:r w:rsidRPr="00631A8F">
              <w:rPr>
                <w:rFonts w:ascii="Arial" w:hAnsi="Arial" w:cs="Arial"/>
                <w:sz w:val="20"/>
                <w:szCs w:val="20"/>
                <w:lang w:eastAsia="en-US"/>
              </w:rPr>
              <w:t>No determinar la altura definitiva del punto de descarga del ducto de la caldera</w:t>
            </w:r>
          </w:p>
        </w:tc>
        <w:tc>
          <w:tcPr>
            <w:tcW w:w="352" w:type="pct"/>
            <w:tcBorders>
              <w:left w:val="single" w:sz="4" w:space="0" w:color="000000"/>
              <w:right w:val="single" w:sz="4" w:space="0" w:color="000000"/>
            </w:tcBorders>
            <w:vAlign w:val="center"/>
          </w:tcPr>
          <w:p w14:paraId="234C3443" w14:textId="33B54C51" w:rsidR="00631A8F" w:rsidRPr="00BA2333" w:rsidRDefault="00631A8F" w:rsidP="00D94157">
            <w:pPr>
              <w:jc w:val="center"/>
              <w:rPr>
                <w:rFonts w:ascii="Arial" w:eastAsia="Arial" w:hAnsi="Arial" w:cs="Arial"/>
                <w:sz w:val="20"/>
                <w:szCs w:val="20"/>
              </w:rPr>
            </w:pPr>
            <w:r>
              <w:rPr>
                <w:rFonts w:ascii="Arial" w:eastAsia="Arial" w:hAnsi="Arial" w:cs="Arial"/>
                <w:sz w:val="20"/>
                <w:szCs w:val="20"/>
              </w:rPr>
              <w:t>X</w:t>
            </w:r>
          </w:p>
        </w:tc>
        <w:tc>
          <w:tcPr>
            <w:tcW w:w="701" w:type="pct"/>
            <w:tcBorders>
              <w:left w:val="single" w:sz="4" w:space="0" w:color="000000"/>
              <w:right w:val="single" w:sz="4" w:space="0" w:color="000000"/>
            </w:tcBorders>
            <w:vAlign w:val="center"/>
          </w:tcPr>
          <w:p w14:paraId="3D7DB1DA" w14:textId="4D3D9225" w:rsidR="00631A8F" w:rsidRPr="00BA2333" w:rsidRDefault="00631A8F" w:rsidP="00D94157">
            <w:pPr>
              <w:jc w:val="center"/>
              <w:rPr>
                <w:rFonts w:ascii="Arial" w:eastAsia="Arial" w:hAnsi="Arial" w:cs="Arial"/>
                <w:sz w:val="20"/>
                <w:szCs w:val="20"/>
              </w:rPr>
            </w:pPr>
            <w:r>
              <w:rPr>
                <w:rFonts w:ascii="Arial" w:eastAsia="Arial" w:hAnsi="Arial" w:cs="Arial"/>
                <w:sz w:val="20"/>
                <w:szCs w:val="20"/>
              </w:rPr>
              <w:t>X</w:t>
            </w:r>
          </w:p>
        </w:tc>
      </w:tr>
      <w:tr w:rsidR="00631A8F" w:rsidRPr="00BA2333" w14:paraId="5E3DA721" w14:textId="77777777" w:rsidTr="00D94157">
        <w:trPr>
          <w:trHeight w:val="137"/>
          <w:jc w:val="center"/>
        </w:trPr>
        <w:tc>
          <w:tcPr>
            <w:tcW w:w="3947" w:type="pct"/>
            <w:tcBorders>
              <w:top w:val="single" w:sz="4" w:space="0" w:color="000000"/>
              <w:left w:val="single" w:sz="4" w:space="0" w:color="000000"/>
              <w:bottom w:val="single" w:sz="4" w:space="0" w:color="000000"/>
              <w:right w:val="single" w:sz="4" w:space="0" w:color="000000"/>
            </w:tcBorders>
          </w:tcPr>
          <w:p w14:paraId="42D74361" w14:textId="49315A7B" w:rsidR="00631A8F" w:rsidRPr="00631A8F" w:rsidRDefault="00631A8F" w:rsidP="0070604C">
            <w:pPr>
              <w:jc w:val="both"/>
              <w:rPr>
                <w:rFonts w:ascii="Arial" w:hAnsi="Arial" w:cs="Arial"/>
                <w:sz w:val="20"/>
                <w:szCs w:val="20"/>
                <w:lang w:eastAsia="en-US"/>
              </w:rPr>
            </w:pPr>
            <w:r w:rsidRPr="00631A8F">
              <w:rPr>
                <w:rFonts w:ascii="Arial" w:hAnsi="Arial" w:cs="Arial"/>
                <w:sz w:val="20"/>
                <w:szCs w:val="20"/>
                <w:lang w:eastAsia="en-US"/>
              </w:rPr>
              <w:t>No contar con el Plan de contingencia del sistema de control del sistema de control de la caldera y de las dos secadoras (filtro y atrapa motas</w:t>
            </w:r>
            <w:r>
              <w:rPr>
                <w:rFonts w:ascii="Arial" w:hAnsi="Arial" w:cs="Arial"/>
                <w:sz w:val="20"/>
                <w:szCs w:val="20"/>
                <w:lang w:eastAsia="en-US"/>
              </w:rPr>
              <w:t>).</w:t>
            </w:r>
          </w:p>
        </w:tc>
        <w:tc>
          <w:tcPr>
            <w:tcW w:w="352" w:type="pct"/>
            <w:tcBorders>
              <w:left w:val="single" w:sz="4" w:space="0" w:color="000000"/>
              <w:right w:val="single" w:sz="4" w:space="0" w:color="000000"/>
            </w:tcBorders>
            <w:vAlign w:val="center"/>
          </w:tcPr>
          <w:p w14:paraId="5740ABFD" w14:textId="4E1C83A9" w:rsidR="00631A8F" w:rsidRPr="00BA2333" w:rsidRDefault="00631A8F" w:rsidP="00D94157">
            <w:pPr>
              <w:jc w:val="center"/>
              <w:rPr>
                <w:rFonts w:ascii="Arial" w:eastAsia="Arial" w:hAnsi="Arial" w:cs="Arial"/>
                <w:sz w:val="20"/>
                <w:szCs w:val="20"/>
              </w:rPr>
            </w:pPr>
            <w:r>
              <w:rPr>
                <w:rFonts w:ascii="Arial" w:eastAsia="Arial" w:hAnsi="Arial" w:cs="Arial"/>
                <w:sz w:val="20"/>
                <w:szCs w:val="20"/>
              </w:rPr>
              <w:t>X</w:t>
            </w:r>
          </w:p>
        </w:tc>
        <w:tc>
          <w:tcPr>
            <w:tcW w:w="701" w:type="pct"/>
            <w:tcBorders>
              <w:left w:val="single" w:sz="4" w:space="0" w:color="000000"/>
              <w:right w:val="single" w:sz="4" w:space="0" w:color="000000"/>
            </w:tcBorders>
            <w:vAlign w:val="center"/>
          </w:tcPr>
          <w:p w14:paraId="6712FB40" w14:textId="36F3CBA7" w:rsidR="00631A8F" w:rsidRPr="00BA2333" w:rsidRDefault="00631A8F" w:rsidP="00D94157">
            <w:pPr>
              <w:jc w:val="center"/>
              <w:rPr>
                <w:rFonts w:ascii="Arial" w:eastAsia="Arial" w:hAnsi="Arial" w:cs="Arial"/>
                <w:sz w:val="20"/>
                <w:szCs w:val="20"/>
              </w:rPr>
            </w:pPr>
            <w:r>
              <w:rPr>
                <w:rFonts w:ascii="Arial" w:eastAsia="Arial" w:hAnsi="Arial" w:cs="Arial"/>
                <w:sz w:val="20"/>
                <w:szCs w:val="20"/>
              </w:rPr>
              <w:t>X</w:t>
            </w:r>
          </w:p>
        </w:tc>
      </w:tr>
      <w:tr w:rsidR="00631A8F" w:rsidRPr="00BA2333" w14:paraId="06003E2D" w14:textId="77777777" w:rsidTr="00D94157">
        <w:trPr>
          <w:trHeight w:val="137"/>
          <w:jc w:val="center"/>
        </w:trPr>
        <w:tc>
          <w:tcPr>
            <w:tcW w:w="3947" w:type="pct"/>
            <w:tcBorders>
              <w:top w:val="single" w:sz="4" w:space="0" w:color="000000"/>
              <w:left w:val="single" w:sz="4" w:space="0" w:color="000000"/>
              <w:bottom w:val="single" w:sz="4" w:space="0" w:color="000000"/>
              <w:right w:val="single" w:sz="4" w:space="0" w:color="000000"/>
            </w:tcBorders>
          </w:tcPr>
          <w:p w14:paraId="7AE61506" w14:textId="72C280C3" w:rsidR="00631A8F" w:rsidRPr="00631A8F" w:rsidRDefault="00631A8F" w:rsidP="0070604C">
            <w:pPr>
              <w:jc w:val="both"/>
              <w:rPr>
                <w:rFonts w:ascii="Arial" w:hAnsi="Arial" w:cs="Arial"/>
                <w:sz w:val="20"/>
                <w:szCs w:val="20"/>
                <w:lang w:eastAsia="en-US"/>
              </w:rPr>
            </w:pPr>
            <w:r w:rsidRPr="00631A8F">
              <w:rPr>
                <w:rFonts w:ascii="Arial" w:hAnsi="Arial" w:cs="Arial"/>
                <w:sz w:val="20"/>
                <w:szCs w:val="20"/>
                <w:lang w:eastAsia="en-US"/>
              </w:rPr>
              <w:t>No contar con un registro pormenorizado (horario diario y mensual) de consumo de combustible de la caldera de 80 BHP que funciona con carbón mineral y madera</w:t>
            </w:r>
            <w:r>
              <w:rPr>
                <w:rFonts w:ascii="Arial" w:hAnsi="Arial" w:cs="Arial"/>
                <w:sz w:val="20"/>
                <w:szCs w:val="20"/>
                <w:lang w:eastAsia="en-US"/>
              </w:rPr>
              <w:t>.</w:t>
            </w:r>
          </w:p>
        </w:tc>
        <w:tc>
          <w:tcPr>
            <w:tcW w:w="352" w:type="pct"/>
            <w:tcBorders>
              <w:left w:val="single" w:sz="4" w:space="0" w:color="000000"/>
              <w:right w:val="single" w:sz="4" w:space="0" w:color="000000"/>
            </w:tcBorders>
            <w:vAlign w:val="center"/>
          </w:tcPr>
          <w:p w14:paraId="67C18E80" w14:textId="41D896AA" w:rsidR="00631A8F" w:rsidRPr="00BA2333" w:rsidRDefault="00631A8F" w:rsidP="00D94157">
            <w:pPr>
              <w:jc w:val="center"/>
              <w:rPr>
                <w:rFonts w:ascii="Arial" w:eastAsia="Arial" w:hAnsi="Arial" w:cs="Arial"/>
                <w:sz w:val="20"/>
                <w:szCs w:val="20"/>
              </w:rPr>
            </w:pPr>
            <w:r>
              <w:rPr>
                <w:rFonts w:ascii="Arial" w:eastAsia="Arial" w:hAnsi="Arial" w:cs="Arial"/>
                <w:sz w:val="20"/>
                <w:szCs w:val="20"/>
              </w:rPr>
              <w:t>X</w:t>
            </w:r>
          </w:p>
        </w:tc>
        <w:tc>
          <w:tcPr>
            <w:tcW w:w="701" w:type="pct"/>
            <w:tcBorders>
              <w:left w:val="single" w:sz="4" w:space="0" w:color="000000"/>
              <w:right w:val="single" w:sz="4" w:space="0" w:color="000000"/>
            </w:tcBorders>
            <w:vAlign w:val="center"/>
          </w:tcPr>
          <w:p w14:paraId="0784A024" w14:textId="2D18DF29" w:rsidR="00631A8F" w:rsidRPr="00BA2333" w:rsidRDefault="00631A8F" w:rsidP="00D94157">
            <w:pPr>
              <w:jc w:val="center"/>
              <w:rPr>
                <w:rFonts w:ascii="Arial" w:eastAsia="Arial" w:hAnsi="Arial" w:cs="Arial"/>
                <w:sz w:val="20"/>
                <w:szCs w:val="20"/>
              </w:rPr>
            </w:pPr>
            <w:r>
              <w:rPr>
                <w:rFonts w:ascii="Arial" w:eastAsia="Arial" w:hAnsi="Arial" w:cs="Arial"/>
                <w:sz w:val="20"/>
                <w:szCs w:val="20"/>
              </w:rPr>
              <w:t>X</w:t>
            </w:r>
          </w:p>
        </w:tc>
      </w:tr>
      <w:tr w:rsidR="00631A8F" w:rsidRPr="00BA2333" w14:paraId="3606CD89" w14:textId="77777777" w:rsidTr="00D94157">
        <w:trPr>
          <w:trHeight w:val="137"/>
          <w:jc w:val="center"/>
        </w:trPr>
        <w:tc>
          <w:tcPr>
            <w:tcW w:w="3947" w:type="pct"/>
            <w:tcBorders>
              <w:top w:val="single" w:sz="4" w:space="0" w:color="000000"/>
              <w:left w:val="single" w:sz="4" w:space="0" w:color="000000"/>
              <w:bottom w:val="single" w:sz="4" w:space="0" w:color="000000"/>
              <w:right w:val="single" w:sz="4" w:space="0" w:color="000000"/>
            </w:tcBorders>
          </w:tcPr>
          <w:p w14:paraId="49CB7B1C" w14:textId="7EC24A66" w:rsidR="00631A8F" w:rsidRPr="00631A8F" w:rsidRDefault="00631A8F" w:rsidP="0070604C">
            <w:pPr>
              <w:jc w:val="both"/>
              <w:rPr>
                <w:rFonts w:ascii="Arial" w:hAnsi="Arial" w:cs="Arial"/>
                <w:sz w:val="20"/>
                <w:szCs w:val="20"/>
                <w:lang w:eastAsia="en-US"/>
              </w:rPr>
            </w:pPr>
            <w:r w:rsidRPr="00631A8F">
              <w:rPr>
                <w:rFonts w:ascii="Arial" w:hAnsi="Arial" w:cs="Arial"/>
                <w:sz w:val="20"/>
                <w:szCs w:val="20"/>
                <w:lang w:eastAsia="en-US"/>
              </w:rPr>
              <w:t>No demostrar cumplimiento de los límites de emisión mediante un estudio de evaluación de emisiones atmosféricas para el equipo de combustión externa nuevos (caldera 80 BHP)</w:t>
            </w:r>
            <w:r>
              <w:rPr>
                <w:rFonts w:ascii="Arial" w:hAnsi="Arial" w:cs="Arial"/>
                <w:sz w:val="20"/>
                <w:szCs w:val="20"/>
                <w:lang w:eastAsia="en-US"/>
              </w:rPr>
              <w:t>.</w:t>
            </w:r>
          </w:p>
        </w:tc>
        <w:tc>
          <w:tcPr>
            <w:tcW w:w="352" w:type="pct"/>
            <w:tcBorders>
              <w:left w:val="single" w:sz="4" w:space="0" w:color="000000"/>
              <w:right w:val="single" w:sz="4" w:space="0" w:color="000000"/>
            </w:tcBorders>
            <w:vAlign w:val="center"/>
          </w:tcPr>
          <w:p w14:paraId="1E3ECC9F" w14:textId="2E35F4D9" w:rsidR="00631A8F" w:rsidRPr="00BA2333" w:rsidRDefault="00631A8F" w:rsidP="00D94157">
            <w:pPr>
              <w:jc w:val="center"/>
              <w:rPr>
                <w:rFonts w:ascii="Arial" w:eastAsia="Arial" w:hAnsi="Arial" w:cs="Arial"/>
                <w:sz w:val="20"/>
                <w:szCs w:val="20"/>
              </w:rPr>
            </w:pPr>
            <w:r>
              <w:rPr>
                <w:rFonts w:ascii="Arial" w:eastAsia="Arial" w:hAnsi="Arial" w:cs="Arial"/>
                <w:sz w:val="20"/>
                <w:szCs w:val="20"/>
              </w:rPr>
              <w:t>X</w:t>
            </w:r>
          </w:p>
        </w:tc>
        <w:tc>
          <w:tcPr>
            <w:tcW w:w="701" w:type="pct"/>
            <w:tcBorders>
              <w:left w:val="single" w:sz="4" w:space="0" w:color="000000"/>
              <w:right w:val="single" w:sz="4" w:space="0" w:color="000000"/>
            </w:tcBorders>
            <w:vAlign w:val="center"/>
          </w:tcPr>
          <w:p w14:paraId="6A3CB55E" w14:textId="66FEF136" w:rsidR="00631A8F" w:rsidRPr="00BA2333" w:rsidRDefault="00631A8F" w:rsidP="00D94157">
            <w:pPr>
              <w:jc w:val="center"/>
              <w:rPr>
                <w:rFonts w:ascii="Arial" w:eastAsia="Arial" w:hAnsi="Arial" w:cs="Arial"/>
                <w:sz w:val="20"/>
                <w:szCs w:val="20"/>
              </w:rPr>
            </w:pPr>
            <w:r>
              <w:rPr>
                <w:rFonts w:ascii="Arial" w:eastAsia="Arial" w:hAnsi="Arial" w:cs="Arial"/>
                <w:sz w:val="20"/>
                <w:szCs w:val="20"/>
              </w:rPr>
              <w:t>X</w:t>
            </w:r>
          </w:p>
        </w:tc>
      </w:tr>
    </w:tbl>
    <w:p w14:paraId="199D827D" w14:textId="77777777" w:rsidR="00B44354" w:rsidRDefault="00B44354" w:rsidP="00B44354">
      <w:pPr>
        <w:spacing w:line="360" w:lineRule="auto"/>
        <w:jc w:val="both"/>
        <w:rPr>
          <w:rFonts w:ascii="Arial" w:eastAsia="Arial" w:hAnsi="Arial" w:cs="Arial"/>
          <w:color w:val="000000"/>
          <w:highlight w:val="white"/>
        </w:rPr>
      </w:pPr>
    </w:p>
    <w:p w14:paraId="4AA3AC42" w14:textId="00251801" w:rsidR="00B44354" w:rsidRPr="00631A8F" w:rsidRDefault="00B44354" w:rsidP="00B44354">
      <w:pPr>
        <w:spacing w:line="360" w:lineRule="auto"/>
        <w:jc w:val="center"/>
        <w:rPr>
          <w:rFonts w:ascii="Arial" w:eastAsia="Calibri" w:hAnsi="Arial" w:cs="Arial"/>
          <w:color w:val="000000"/>
          <w:sz w:val="18"/>
          <w:szCs w:val="18"/>
          <w:shd w:val="clear" w:color="auto" w:fill="FFFFFF"/>
          <w:lang w:eastAsia="en-US"/>
        </w:rPr>
      </w:pPr>
      <w:r w:rsidRPr="00631A8F">
        <w:rPr>
          <w:rFonts w:ascii="Arial" w:eastAsia="Calibri" w:hAnsi="Arial" w:cs="Arial"/>
          <w:color w:val="000000"/>
          <w:sz w:val="18"/>
          <w:szCs w:val="18"/>
          <w:shd w:val="clear" w:color="auto" w:fill="FFFFFF"/>
          <w:lang w:eastAsia="en-US"/>
        </w:rPr>
        <w:t>Tabla 3. Evaluación de la posible afectación</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7654"/>
      </w:tblGrid>
      <w:tr w:rsidR="00B44354" w14:paraId="12D3F929" w14:textId="77777777" w:rsidTr="0070604C">
        <w:trPr>
          <w:trHeight w:val="516"/>
          <w:tblHeader/>
          <w:jc w:val="center"/>
        </w:trPr>
        <w:tc>
          <w:tcPr>
            <w:tcW w:w="155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4143852" w14:textId="77777777" w:rsidR="00B44354" w:rsidRPr="004C2748" w:rsidRDefault="00B44354" w:rsidP="0070604C">
            <w:pPr>
              <w:jc w:val="center"/>
              <w:rPr>
                <w:rFonts w:ascii="Arial" w:eastAsia="Arial Unicode MS" w:hAnsi="Arial" w:cs="Arial"/>
                <w:b/>
                <w:sz w:val="20"/>
                <w:szCs w:val="20"/>
                <w:lang w:val="es-ES" w:eastAsia="en-US"/>
              </w:rPr>
            </w:pPr>
            <w:r w:rsidRPr="004C2748">
              <w:rPr>
                <w:rFonts w:ascii="Arial" w:eastAsia="Arial Unicode MS" w:hAnsi="Arial" w:cs="Arial"/>
                <w:b/>
                <w:sz w:val="20"/>
                <w:szCs w:val="20"/>
                <w:lang w:val="es-ES" w:eastAsia="en-US"/>
              </w:rPr>
              <w:t>BIEN DE PROTECCIÓN AFECTADO</w:t>
            </w:r>
          </w:p>
        </w:tc>
        <w:tc>
          <w:tcPr>
            <w:tcW w:w="765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6C15B30" w14:textId="77777777" w:rsidR="00B44354" w:rsidRPr="004C2748" w:rsidRDefault="00B44354" w:rsidP="0070604C">
            <w:pPr>
              <w:jc w:val="center"/>
              <w:rPr>
                <w:rFonts w:ascii="Arial" w:eastAsia="Arial Unicode MS" w:hAnsi="Arial" w:cs="Arial"/>
                <w:b/>
                <w:sz w:val="20"/>
                <w:szCs w:val="20"/>
                <w:lang w:val="es-ES" w:eastAsia="en-US"/>
              </w:rPr>
            </w:pPr>
            <w:r w:rsidRPr="004C2748">
              <w:rPr>
                <w:rFonts w:ascii="Arial" w:eastAsia="Arial Unicode MS" w:hAnsi="Arial" w:cs="Arial"/>
                <w:b/>
                <w:sz w:val="20"/>
                <w:szCs w:val="20"/>
                <w:lang w:val="es-ES" w:eastAsia="en-US"/>
              </w:rPr>
              <w:t xml:space="preserve">DESCRIPCIÓN DEL RIESGO DE AFECTACIÓN </w:t>
            </w:r>
          </w:p>
        </w:tc>
      </w:tr>
      <w:tr w:rsidR="00B44354" w14:paraId="3F341B4E" w14:textId="77777777" w:rsidTr="0070604C">
        <w:trPr>
          <w:trHeight w:val="539"/>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90A60A0" w14:textId="77777777" w:rsidR="00B44354" w:rsidRPr="004C2748" w:rsidRDefault="00B44354" w:rsidP="0070604C">
            <w:pPr>
              <w:jc w:val="center"/>
              <w:rPr>
                <w:rFonts w:ascii="Arial" w:eastAsia="Arial Unicode MS" w:hAnsi="Arial" w:cs="Arial"/>
                <w:bCs/>
                <w:sz w:val="20"/>
                <w:szCs w:val="20"/>
                <w:lang w:val="es-ES" w:eastAsia="en-US"/>
              </w:rPr>
            </w:pPr>
            <w:r>
              <w:rPr>
                <w:rFonts w:ascii="Arial" w:eastAsia="Arial Unicode MS" w:hAnsi="Arial" w:cs="Arial"/>
                <w:bCs/>
                <w:color w:val="000000" w:themeColor="text1"/>
                <w:sz w:val="20"/>
                <w:szCs w:val="20"/>
                <w:lang w:val="es-ES" w:eastAsia="en-US"/>
              </w:rPr>
              <w:t>Aire y Humanos</w:t>
            </w:r>
          </w:p>
        </w:tc>
        <w:tc>
          <w:tcPr>
            <w:tcW w:w="7654" w:type="dxa"/>
            <w:tcBorders>
              <w:top w:val="single" w:sz="4" w:space="0" w:color="auto"/>
              <w:left w:val="single" w:sz="4" w:space="0" w:color="auto"/>
              <w:bottom w:val="single" w:sz="4" w:space="0" w:color="auto"/>
              <w:right w:val="single" w:sz="4" w:space="0" w:color="auto"/>
            </w:tcBorders>
            <w:vAlign w:val="center"/>
          </w:tcPr>
          <w:p w14:paraId="3F7EC69E" w14:textId="35FE8C4E" w:rsidR="00240029" w:rsidRPr="00631A8F" w:rsidRDefault="00240029" w:rsidP="00240029">
            <w:pPr>
              <w:spacing w:after="160" w:line="259" w:lineRule="auto"/>
              <w:jc w:val="both"/>
              <w:rPr>
                <w:rFonts w:ascii="Arial" w:hAnsi="Arial" w:cs="Arial"/>
                <w:sz w:val="20"/>
                <w:szCs w:val="20"/>
                <w:u w:val="single"/>
              </w:rPr>
            </w:pPr>
            <w:r w:rsidRPr="00631A8F">
              <w:rPr>
                <w:rFonts w:ascii="Arial" w:hAnsi="Arial" w:cs="Arial"/>
                <w:sz w:val="20"/>
                <w:szCs w:val="20"/>
                <w:u w:val="single"/>
              </w:rPr>
              <w:t>Emisiones</w:t>
            </w:r>
          </w:p>
          <w:p w14:paraId="7D9664F9" w14:textId="77777777" w:rsidR="00240029" w:rsidRPr="00240029" w:rsidRDefault="00240029" w:rsidP="00240029">
            <w:pPr>
              <w:jc w:val="both"/>
              <w:rPr>
                <w:rFonts w:ascii="Arial" w:hAnsi="Arial" w:cs="Arial"/>
                <w:sz w:val="20"/>
                <w:szCs w:val="20"/>
              </w:rPr>
            </w:pPr>
            <w:r w:rsidRPr="00114AD6">
              <w:rPr>
                <w:rFonts w:ascii="Arial" w:hAnsi="Arial" w:cs="Arial"/>
                <w:sz w:val="20"/>
                <w:szCs w:val="20"/>
              </w:rPr>
              <w:t>Las emisiones atmosféricas tienen un impacto significativo en el medio ambiente. Estas emisiones provienen de fuentes tanto naturales como antropogénicas, incluyendo la quema de combustibles fósiles, la actividad industrial y el tráfico vehicular. Los contaminantes como el dióxido de azufre (SO2), los óxidos de nitrógeno (</w:t>
            </w:r>
            <w:proofErr w:type="spellStart"/>
            <w:r w:rsidRPr="00114AD6">
              <w:rPr>
                <w:rFonts w:ascii="Arial" w:hAnsi="Arial" w:cs="Arial"/>
                <w:sz w:val="20"/>
                <w:szCs w:val="20"/>
              </w:rPr>
              <w:t>NOx</w:t>
            </w:r>
            <w:proofErr w:type="spellEnd"/>
            <w:r w:rsidRPr="00114AD6">
              <w:rPr>
                <w:rFonts w:ascii="Arial" w:hAnsi="Arial" w:cs="Arial"/>
                <w:sz w:val="20"/>
                <w:szCs w:val="20"/>
              </w:rPr>
              <w:t>), y las partículas en suspensión (PM) contribuyen a la acidificación del suelo y del agua, afectando negativamente a los ecosistemas acuáticos y terrestres. Además, estos contaminantes pueden dañar la vegetación, disminuyendo la biodiversidad y alterando los hábitats naturales. La contaminación atmosférica también contribuye al cambio climático, exacerbando fenómenos como el calentamiento global, el derretimiento de glaciares y la alteración de patrones climáticos globales, lo que a su vez afecta a la agricultura y la seguridad alimentaria</w:t>
            </w:r>
          </w:p>
          <w:p w14:paraId="0DACB2E6" w14:textId="77777777" w:rsidR="00240029" w:rsidRPr="00114AD6" w:rsidRDefault="00240029" w:rsidP="00240029">
            <w:pPr>
              <w:spacing w:after="160" w:line="259" w:lineRule="auto"/>
              <w:jc w:val="both"/>
              <w:rPr>
                <w:rFonts w:ascii="Arial" w:hAnsi="Arial" w:cs="Arial"/>
                <w:sz w:val="20"/>
                <w:szCs w:val="20"/>
              </w:rPr>
            </w:pPr>
            <w:r w:rsidRPr="00240029">
              <w:rPr>
                <w:rFonts w:ascii="Arial" w:hAnsi="Arial" w:cs="Arial"/>
                <w:sz w:val="20"/>
                <w:szCs w:val="20"/>
              </w:rPr>
              <w:t xml:space="preserve">Las emisiones de contaminantes atmosféricos tienen serios efectos adversos en la salud humana. La exposición a corto plazo a contaminantes puede causar síntomas respiratorios agudos, exacerbación del asma, y enfermedades cardiovasculares. La exposición prolongada puede llevar al desarrollo de enfermedades crónicas como la enfermedad pulmonar obstructiva crónica (EPOC), cáncer de pulmón y diabetes. Además, estudios han mostrado que la contaminación del aire está asociada con un incremento en la mortalidad prematura y una reducción de la esperanza de vida. Los </w:t>
            </w:r>
            <w:r w:rsidRPr="00240029">
              <w:rPr>
                <w:rFonts w:ascii="Arial" w:hAnsi="Arial" w:cs="Arial"/>
                <w:sz w:val="20"/>
                <w:szCs w:val="20"/>
              </w:rPr>
              <w:lastRenderedPageBreak/>
              <w:t>grupos más vulnerables, como niños, ancianos y personas con condiciones preexistentes son los más afectados por la mala calidad del aire.</w:t>
            </w:r>
          </w:p>
          <w:p w14:paraId="21180CD2" w14:textId="77777777" w:rsidR="00240029" w:rsidRPr="00631A8F" w:rsidRDefault="00240029" w:rsidP="00240029">
            <w:pPr>
              <w:spacing w:after="160" w:line="259" w:lineRule="auto"/>
              <w:jc w:val="both"/>
              <w:rPr>
                <w:rFonts w:ascii="Arial" w:hAnsi="Arial" w:cs="Arial"/>
                <w:sz w:val="20"/>
                <w:szCs w:val="20"/>
                <w:u w:val="single"/>
              </w:rPr>
            </w:pPr>
            <w:r w:rsidRPr="00631A8F">
              <w:rPr>
                <w:rFonts w:ascii="Arial" w:hAnsi="Arial" w:cs="Arial"/>
                <w:sz w:val="20"/>
                <w:szCs w:val="20"/>
                <w:u w:val="single"/>
              </w:rPr>
              <w:t>Planes de contingencia</w:t>
            </w:r>
          </w:p>
          <w:p w14:paraId="32B0A177" w14:textId="77777777" w:rsidR="00240029" w:rsidRPr="00114AD6" w:rsidRDefault="00240029" w:rsidP="00240029">
            <w:pPr>
              <w:spacing w:after="160" w:line="259" w:lineRule="auto"/>
              <w:jc w:val="both"/>
              <w:rPr>
                <w:rFonts w:ascii="Arial" w:hAnsi="Arial" w:cs="Arial"/>
                <w:sz w:val="20"/>
                <w:szCs w:val="20"/>
              </w:rPr>
            </w:pPr>
            <w:r w:rsidRPr="00114AD6">
              <w:rPr>
                <w:rFonts w:ascii="Arial" w:hAnsi="Arial" w:cs="Arial"/>
                <w:sz w:val="20"/>
                <w:szCs w:val="20"/>
              </w:rPr>
              <w:t>Toda actividad industrial, comercial y/o de servicios que cuente con un sistema de control, que le permita cumplir con los estándares de emisión admisibles de contaminantes al aire, deberá elaborar y enviar a la Secretaría Distrital de Ambiente para su aprobación, el Plan de Contingencia que ejecutará durante la suspensión del funcionamiento del sistema de control; dicho plan debe ajustarse a lo establecido en el Protocolo para el Control y Vigilancia de la Contaminación Atmosférica generada por fuentes fijas, última versión.</w:t>
            </w:r>
          </w:p>
          <w:p w14:paraId="3D2F2F84" w14:textId="77777777" w:rsidR="00240029" w:rsidRPr="00114AD6" w:rsidRDefault="00240029" w:rsidP="00240029">
            <w:pPr>
              <w:spacing w:after="160" w:line="259" w:lineRule="auto"/>
              <w:jc w:val="both"/>
              <w:rPr>
                <w:rFonts w:ascii="Arial" w:hAnsi="Arial" w:cs="Arial"/>
                <w:sz w:val="20"/>
                <w:szCs w:val="20"/>
              </w:rPr>
            </w:pPr>
            <w:r w:rsidRPr="00114AD6">
              <w:rPr>
                <w:rFonts w:ascii="Arial" w:hAnsi="Arial" w:cs="Arial"/>
                <w:sz w:val="20"/>
                <w:szCs w:val="20"/>
              </w:rPr>
              <w:t>Los objetivos del plan de contingencia son el de planificar y describir la capacidad para respuestas rápidas, requerida para el control de emergencias.</w:t>
            </w:r>
          </w:p>
          <w:p w14:paraId="783C5FCC" w14:textId="5E578FC0" w:rsidR="005370D7" w:rsidRPr="00240029" w:rsidRDefault="00240029" w:rsidP="00631A8F">
            <w:pPr>
              <w:spacing w:after="160" w:line="259" w:lineRule="auto"/>
              <w:jc w:val="both"/>
              <w:rPr>
                <w:rFonts w:ascii="Arial" w:hAnsi="Arial" w:cs="Arial"/>
                <w:sz w:val="20"/>
                <w:szCs w:val="20"/>
              </w:rPr>
            </w:pPr>
            <w:r w:rsidRPr="00114AD6">
              <w:rPr>
                <w:rFonts w:ascii="Arial" w:hAnsi="Arial" w:cs="Arial"/>
                <w:sz w:val="20"/>
                <w:szCs w:val="20"/>
              </w:rPr>
              <w:t>Paralelo al plan, se deben identificar los distintos tipos de riesgos que potencialmente podrían ocurrir e incorporar una estrategia de respuesta para cada uno.</w:t>
            </w:r>
          </w:p>
        </w:tc>
      </w:tr>
    </w:tbl>
    <w:p w14:paraId="4D086576" w14:textId="77777777" w:rsidR="00B44354" w:rsidRDefault="00B44354" w:rsidP="00B44354">
      <w:pPr>
        <w:spacing w:line="360" w:lineRule="auto"/>
        <w:jc w:val="center"/>
        <w:rPr>
          <w:rFonts w:ascii="Arial" w:eastAsia="Calibri" w:hAnsi="Arial" w:cs="Arial"/>
          <w:color w:val="000000"/>
          <w:sz w:val="22"/>
          <w:szCs w:val="22"/>
          <w:shd w:val="clear" w:color="auto" w:fill="FFFFFF"/>
          <w:lang w:eastAsia="en-US"/>
        </w:rPr>
      </w:pPr>
    </w:p>
    <w:p w14:paraId="69ECA228" w14:textId="77777777" w:rsidR="00631A8F" w:rsidRPr="00BA2333" w:rsidRDefault="00631A8F" w:rsidP="00631A8F">
      <w:pPr>
        <w:spacing w:line="360" w:lineRule="auto"/>
        <w:jc w:val="both"/>
        <w:rPr>
          <w:rFonts w:ascii="Arial" w:hAnsi="Arial" w:cs="Arial"/>
          <w:b/>
          <w:bCs/>
          <w:iCs/>
          <w:sz w:val="22"/>
          <w:szCs w:val="22"/>
        </w:rPr>
      </w:pPr>
      <w:r w:rsidRPr="00BA2333">
        <w:rPr>
          <w:rFonts w:ascii="Arial" w:hAnsi="Arial" w:cs="Arial"/>
          <w:b/>
          <w:bCs/>
          <w:iCs/>
          <w:sz w:val="22"/>
          <w:szCs w:val="22"/>
        </w:rPr>
        <w:t xml:space="preserve">Cargo primero, tercero, cuarto quinto, sexto y séptimo </w:t>
      </w:r>
    </w:p>
    <w:p w14:paraId="72807D90" w14:textId="70740A4C" w:rsidR="00E50D0E" w:rsidRPr="00631A8F" w:rsidRDefault="00E50D0E" w:rsidP="00E50D0E">
      <w:pPr>
        <w:spacing w:line="360" w:lineRule="auto"/>
        <w:jc w:val="both"/>
        <w:rPr>
          <w:rFonts w:ascii="Arial" w:hAnsi="Arial" w:cs="Arial"/>
          <w:sz w:val="22"/>
          <w:szCs w:val="22"/>
          <w:lang w:val="es-CO" w:eastAsia="es-CO"/>
        </w:rPr>
      </w:pPr>
      <w:r w:rsidRPr="00240029">
        <w:rPr>
          <w:rFonts w:ascii="Arial" w:hAnsi="Arial" w:cs="Arial"/>
          <w:sz w:val="22"/>
          <w:szCs w:val="22"/>
          <w:lang w:val="es-CO" w:eastAsia="es-CO"/>
        </w:rPr>
        <w:t>Una vez analizado el cargo formulado, se determina que de configurarse una afectación está sería irrelevante ya que corresponde a un incumplimiento normativo de carácter documental por lo cual no se hace necesario realizar la valoración de los atributos y se asigna la mínima ponderación.</w:t>
      </w:r>
    </w:p>
    <w:p w14:paraId="465DE430" w14:textId="4C338B4E" w:rsidR="00E50D0E" w:rsidRPr="00631A8F" w:rsidRDefault="00E50D0E" w:rsidP="00E50D0E">
      <w:pPr>
        <w:spacing w:line="360" w:lineRule="auto"/>
        <w:jc w:val="center"/>
        <w:rPr>
          <w:rFonts w:ascii="Arial" w:eastAsia="Calibri" w:hAnsi="Arial" w:cs="Arial"/>
          <w:bCs/>
          <w:color w:val="000000" w:themeColor="text1"/>
          <w:sz w:val="18"/>
          <w:szCs w:val="18"/>
          <w:lang w:val="es-ES" w:eastAsia="en-US"/>
        </w:rPr>
      </w:pPr>
      <w:r w:rsidRPr="00631A8F">
        <w:rPr>
          <w:rFonts w:ascii="Arial" w:eastAsia="Calibri" w:hAnsi="Arial" w:cs="Arial"/>
          <w:color w:val="000000"/>
          <w:sz w:val="18"/>
          <w:szCs w:val="18"/>
          <w:shd w:val="clear" w:color="auto" w:fill="FFFFFF"/>
          <w:lang w:eastAsia="en-US"/>
        </w:rPr>
        <w:t xml:space="preserve">Tabla </w:t>
      </w:r>
      <w:r w:rsidR="00631A8F">
        <w:rPr>
          <w:rFonts w:ascii="Arial" w:eastAsia="Calibri" w:hAnsi="Arial" w:cs="Arial"/>
          <w:color w:val="000000"/>
          <w:sz w:val="18"/>
          <w:szCs w:val="18"/>
          <w:shd w:val="clear" w:color="auto" w:fill="FFFFFF"/>
          <w:lang w:eastAsia="en-US"/>
        </w:rPr>
        <w:t>4</w:t>
      </w:r>
      <w:r w:rsidRPr="00631A8F">
        <w:rPr>
          <w:rFonts w:ascii="Arial" w:eastAsia="Calibri" w:hAnsi="Arial" w:cs="Arial"/>
          <w:color w:val="000000"/>
          <w:sz w:val="18"/>
          <w:szCs w:val="18"/>
          <w:shd w:val="clear" w:color="auto" w:fill="FFFFFF"/>
          <w:lang w:eastAsia="en-US"/>
        </w:rPr>
        <w:t>. Valoración de la importancia de la afectación por atributo</w:t>
      </w:r>
    </w:p>
    <w:tbl>
      <w:tblPr>
        <w:tblW w:w="9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13"/>
        <w:gridCol w:w="1762"/>
      </w:tblGrid>
      <w:tr w:rsidR="00E50D0E" w:rsidRPr="00631A8F" w14:paraId="5B62D488" w14:textId="77777777" w:rsidTr="00BD4EDD">
        <w:trPr>
          <w:trHeight w:val="354"/>
        </w:trPr>
        <w:tc>
          <w:tcPr>
            <w:tcW w:w="7315" w:type="dxa"/>
            <w:tcBorders>
              <w:top w:val="single" w:sz="4" w:space="0" w:color="000000"/>
              <w:left w:val="single" w:sz="4" w:space="0" w:color="000000"/>
              <w:bottom w:val="single" w:sz="4" w:space="0" w:color="000000"/>
              <w:right w:val="single" w:sz="4" w:space="0" w:color="000000"/>
            </w:tcBorders>
            <w:shd w:val="clear" w:color="auto" w:fill="D9D9D9"/>
            <w:hideMark/>
          </w:tcPr>
          <w:p w14:paraId="1B07EE6A" w14:textId="60C9B236" w:rsidR="00E50D0E" w:rsidRPr="00631A8F" w:rsidRDefault="00E50D0E" w:rsidP="00BD4EDD">
            <w:pPr>
              <w:jc w:val="center"/>
              <w:rPr>
                <w:rFonts w:ascii="Arial" w:eastAsia="Arial" w:hAnsi="Arial" w:cs="Arial"/>
                <w:b/>
                <w:sz w:val="20"/>
                <w:szCs w:val="20"/>
              </w:rPr>
            </w:pPr>
            <w:r w:rsidRPr="00631A8F">
              <w:rPr>
                <w:rFonts w:ascii="Arial" w:eastAsia="Arial" w:hAnsi="Arial" w:cs="Arial"/>
                <w:b/>
                <w:sz w:val="20"/>
                <w:szCs w:val="20"/>
              </w:rPr>
              <w:t xml:space="preserve">Atributo </w:t>
            </w:r>
          </w:p>
        </w:tc>
        <w:tc>
          <w:tcPr>
            <w:tcW w:w="1763" w:type="dxa"/>
            <w:tcBorders>
              <w:top w:val="single" w:sz="4" w:space="0" w:color="000000"/>
              <w:left w:val="single" w:sz="4" w:space="0" w:color="000000"/>
              <w:bottom w:val="single" w:sz="4" w:space="0" w:color="000000"/>
              <w:right w:val="single" w:sz="4" w:space="0" w:color="000000"/>
            </w:tcBorders>
            <w:shd w:val="clear" w:color="auto" w:fill="D9D9D9"/>
            <w:hideMark/>
          </w:tcPr>
          <w:p w14:paraId="1A521E58" w14:textId="77777777" w:rsidR="00E50D0E" w:rsidRPr="00631A8F" w:rsidRDefault="00E50D0E" w:rsidP="00BD4EDD">
            <w:pPr>
              <w:spacing w:line="360" w:lineRule="auto"/>
              <w:jc w:val="center"/>
              <w:rPr>
                <w:rFonts w:ascii="Arial" w:eastAsia="Arial" w:hAnsi="Arial" w:cs="Arial"/>
                <w:color w:val="000000"/>
                <w:sz w:val="20"/>
                <w:szCs w:val="20"/>
                <w:highlight w:val="white"/>
              </w:rPr>
            </w:pPr>
            <w:r w:rsidRPr="00631A8F">
              <w:rPr>
                <w:rFonts w:ascii="Arial" w:eastAsia="Arial" w:hAnsi="Arial" w:cs="Arial"/>
                <w:b/>
                <w:sz w:val="20"/>
                <w:szCs w:val="20"/>
              </w:rPr>
              <w:t>Ponderación</w:t>
            </w:r>
          </w:p>
        </w:tc>
      </w:tr>
      <w:tr w:rsidR="00E50D0E" w:rsidRPr="00631A8F" w14:paraId="67470540" w14:textId="77777777" w:rsidTr="00BD4EDD">
        <w:trPr>
          <w:trHeight w:val="464"/>
        </w:trPr>
        <w:tc>
          <w:tcPr>
            <w:tcW w:w="7315" w:type="dxa"/>
            <w:tcBorders>
              <w:top w:val="single" w:sz="4" w:space="0" w:color="000000"/>
              <w:left w:val="single" w:sz="4" w:space="0" w:color="000000"/>
              <w:bottom w:val="single" w:sz="4" w:space="0" w:color="000000"/>
              <w:right w:val="single" w:sz="4" w:space="0" w:color="000000"/>
            </w:tcBorders>
            <w:hideMark/>
          </w:tcPr>
          <w:p w14:paraId="798058F1" w14:textId="77777777" w:rsidR="00E50D0E" w:rsidRPr="00631A8F" w:rsidRDefault="00E50D0E" w:rsidP="00BD4EDD">
            <w:pPr>
              <w:jc w:val="both"/>
              <w:rPr>
                <w:rFonts w:ascii="Arial" w:eastAsia="Arial Unicode MS" w:hAnsi="Arial" w:cs="Arial"/>
                <w:bCs/>
                <w:iCs/>
                <w:sz w:val="20"/>
                <w:szCs w:val="20"/>
                <w:lang w:val="es-CO" w:eastAsia="zh-CN"/>
              </w:rPr>
            </w:pPr>
            <w:r w:rsidRPr="00631A8F">
              <w:rPr>
                <w:rFonts w:ascii="Arial" w:eastAsia="Arial" w:hAnsi="Arial" w:cs="Arial"/>
                <w:b/>
                <w:sz w:val="20"/>
                <w:szCs w:val="20"/>
              </w:rPr>
              <w:t>Intensidad (IN): “</w:t>
            </w:r>
            <w:r w:rsidRPr="00631A8F">
              <w:rPr>
                <w:rFonts w:ascii="Arial" w:eastAsia="Arial" w:hAnsi="Arial" w:cs="Arial"/>
                <w:bCs/>
                <w:sz w:val="20"/>
                <w:szCs w:val="20"/>
              </w:rPr>
              <w:t>Define el grado de incidencia de la acción sobre el bien de protección</w:t>
            </w:r>
            <w:r w:rsidRPr="00631A8F">
              <w:rPr>
                <w:rFonts w:ascii="Arial" w:eastAsia="Arial" w:hAnsi="Arial" w:cs="Arial"/>
                <w:b/>
                <w:sz w:val="20"/>
                <w:szCs w:val="20"/>
              </w:rPr>
              <w:t>”</w:t>
            </w:r>
          </w:p>
          <w:p w14:paraId="4BE11933" w14:textId="77777777" w:rsidR="00E50D0E" w:rsidRPr="00631A8F" w:rsidRDefault="00E50D0E" w:rsidP="00BD4EDD">
            <w:pPr>
              <w:suppressAutoHyphens/>
              <w:jc w:val="both"/>
              <w:rPr>
                <w:rFonts w:ascii="Arial" w:eastAsia="Arial" w:hAnsi="Arial" w:cs="Arial"/>
                <w:b/>
                <w:sz w:val="20"/>
                <w:szCs w:val="20"/>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159098EA" w14:textId="77777777" w:rsidR="00E50D0E" w:rsidRPr="00631A8F" w:rsidRDefault="00E50D0E" w:rsidP="00BD4EDD">
            <w:pPr>
              <w:spacing w:line="360" w:lineRule="auto"/>
              <w:jc w:val="center"/>
              <w:rPr>
                <w:rFonts w:ascii="Arial" w:eastAsia="Arial" w:hAnsi="Arial" w:cs="Arial"/>
                <w:color w:val="000000"/>
                <w:sz w:val="20"/>
                <w:szCs w:val="20"/>
                <w:highlight w:val="white"/>
              </w:rPr>
            </w:pPr>
            <w:r w:rsidRPr="00631A8F">
              <w:rPr>
                <w:rFonts w:ascii="Arial" w:eastAsia="Arial" w:hAnsi="Arial" w:cs="Arial"/>
                <w:color w:val="000000"/>
                <w:sz w:val="20"/>
                <w:szCs w:val="20"/>
                <w:highlight w:val="white"/>
              </w:rPr>
              <w:t>1</w:t>
            </w:r>
          </w:p>
        </w:tc>
      </w:tr>
      <w:tr w:rsidR="00E50D0E" w:rsidRPr="00631A8F" w14:paraId="4A8357DB" w14:textId="77777777" w:rsidTr="00BD4EDD">
        <w:trPr>
          <w:trHeight w:val="464"/>
        </w:trPr>
        <w:tc>
          <w:tcPr>
            <w:tcW w:w="7315" w:type="dxa"/>
            <w:tcBorders>
              <w:top w:val="single" w:sz="4" w:space="0" w:color="000000"/>
              <w:left w:val="single" w:sz="4" w:space="0" w:color="000000"/>
              <w:bottom w:val="single" w:sz="4" w:space="0" w:color="000000"/>
              <w:right w:val="single" w:sz="4" w:space="0" w:color="000000"/>
            </w:tcBorders>
            <w:hideMark/>
          </w:tcPr>
          <w:p w14:paraId="07AABB72" w14:textId="36552A66" w:rsidR="00E50D0E" w:rsidRPr="00631A8F" w:rsidRDefault="00E50D0E" w:rsidP="00631A8F">
            <w:pPr>
              <w:jc w:val="both"/>
              <w:rPr>
                <w:rFonts w:ascii="Arial" w:eastAsia="Arial" w:hAnsi="Arial" w:cs="Arial"/>
                <w:sz w:val="20"/>
                <w:szCs w:val="20"/>
              </w:rPr>
            </w:pPr>
            <w:r w:rsidRPr="00631A8F">
              <w:rPr>
                <w:rFonts w:ascii="Arial" w:eastAsia="Arial" w:hAnsi="Arial" w:cs="Arial"/>
                <w:b/>
                <w:sz w:val="20"/>
                <w:szCs w:val="20"/>
              </w:rPr>
              <w:t>Extensión (EX): “</w:t>
            </w:r>
            <w:r w:rsidRPr="00631A8F">
              <w:rPr>
                <w:rFonts w:ascii="Arial" w:eastAsia="Arial" w:hAnsi="Arial" w:cs="Arial"/>
                <w:bCs/>
                <w:sz w:val="20"/>
                <w:szCs w:val="20"/>
              </w:rPr>
              <w:t>Se refiere al área de influencia del impacto en relación con el entorno”</w:t>
            </w:r>
          </w:p>
          <w:p w14:paraId="3BE5B1BF" w14:textId="77777777" w:rsidR="00E50D0E" w:rsidRPr="00631A8F" w:rsidRDefault="00E50D0E" w:rsidP="00BD4EDD">
            <w:pPr>
              <w:suppressAutoHyphens/>
              <w:jc w:val="both"/>
              <w:rPr>
                <w:rFonts w:ascii="Arial" w:eastAsia="Arial" w:hAnsi="Arial" w:cs="Arial"/>
                <w:b/>
                <w:sz w:val="20"/>
                <w:szCs w:val="20"/>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75E0C21A" w14:textId="77777777" w:rsidR="00E50D0E" w:rsidRPr="00631A8F" w:rsidRDefault="00E50D0E" w:rsidP="00BD4EDD">
            <w:pPr>
              <w:spacing w:line="360" w:lineRule="auto"/>
              <w:jc w:val="center"/>
              <w:rPr>
                <w:rFonts w:ascii="Arial" w:eastAsia="Arial" w:hAnsi="Arial" w:cs="Arial"/>
                <w:color w:val="000000"/>
                <w:sz w:val="20"/>
                <w:szCs w:val="20"/>
                <w:highlight w:val="white"/>
              </w:rPr>
            </w:pPr>
            <w:r w:rsidRPr="00631A8F">
              <w:rPr>
                <w:rFonts w:ascii="Arial" w:eastAsia="Arial" w:hAnsi="Arial" w:cs="Arial"/>
                <w:color w:val="000000"/>
                <w:sz w:val="20"/>
                <w:szCs w:val="20"/>
                <w:highlight w:val="white"/>
              </w:rPr>
              <w:t>1</w:t>
            </w:r>
          </w:p>
        </w:tc>
      </w:tr>
      <w:tr w:rsidR="00E50D0E" w:rsidRPr="00631A8F" w14:paraId="192312C9" w14:textId="77777777" w:rsidTr="00BD4EDD">
        <w:trPr>
          <w:trHeight w:val="696"/>
        </w:trPr>
        <w:tc>
          <w:tcPr>
            <w:tcW w:w="7315" w:type="dxa"/>
            <w:tcBorders>
              <w:top w:val="single" w:sz="4" w:space="0" w:color="000000"/>
              <w:left w:val="single" w:sz="4" w:space="0" w:color="000000"/>
              <w:bottom w:val="single" w:sz="4" w:space="0" w:color="000000"/>
              <w:right w:val="single" w:sz="4" w:space="0" w:color="000000"/>
            </w:tcBorders>
            <w:hideMark/>
          </w:tcPr>
          <w:p w14:paraId="22DA0F74" w14:textId="7C4859F3" w:rsidR="00E50D0E" w:rsidRPr="00631A8F" w:rsidRDefault="00E50D0E" w:rsidP="00631A8F">
            <w:pPr>
              <w:jc w:val="both"/>
              <w:rPr>
                <w:rFonts w:ascii="Arial" w:eastAsia="Arial" w:hAnsi="Arial" w:cs="Arial"/>
                <w:sz w:val="20"/>
                <w:szCs w:val="20"/>
              </w:rPr>
            </w:pPr>
            <w:r w:rsidRPr="00631A8F">
              <w:rPr>
                <w:rFonts w:ascii="Arial" w:eastAsia="Arial" w:hAnsi="Arial" w:cs="Arial"/>
                <w:b/>
                <w:sz w:val="20"/>
                <w:szCs w:val="20"/>
              </w:rPr>
              <w:t>Persistencia (PE): “</w:t>
            </w:r>
            <w:r w:rsidRPr="00631A8F">
              <w:rPr>
                <w:rFonts w:ascii="Arial" w:eastAsia="Arial" w:hAnsi="Arial" w:cs="Arial"/>
                <w:bCs/>
                <w:sz w:val="20"/>
                <w:szCs w:val="20"/>
              </w:rPr>
              <w:t>Se refiere al tiempo que permanecería el efecto desde su aparición y hasta que el bien de protección retorne a las condiciones previas a la acción”</w:t>
            </w:r>
          </w:p>
          <w:p w14:paraId="228F9EA6" w14:textId="77777777" w:rsidR="00E50D0E" w:rsidRPr="00631A8F" w:rsidRDefault="00E50D0E" w:rsidP="00BD4EDD">
            <w:pPr>
              <w:jc w:val="both"/>
              <w:rPr>
                <w:rFonts w:ascii="Arial" w:eastAsia="Arial" w:hAnsi="Arial" w:cs="Arial"/>
                <w:sz w:val="20"/>
                <w:szCs w:val="20"/>
                <w:lang w:val="es-CO"/>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7AC6010C" w14:textId="77777777" w:rsidR="00E50D0E" w:rsidRPr="00631A8F" w:rsidRDefault="00E50D0E" w:rsidP="00BD4EDD">
            <w:pPr>
              <w:spacing w:line="360" w:lineRule="auto"/>
              <w:jc w:val="center"/>
              <w:rPr>
                <w:rFonts w:ascii="Arial" w:eastAsia="Arial" w:hAnsi="Arial" w:cs="Arial"/>
                <w:color w:val="000000"/>
                <w:sz w:val="20"/>
                <w:szCs w:val="20"/>
                <w:highlight w:val="white"/>
              </w:rPr>
            </w:pPr>
            <w:r w:rsidRPr="00631A8F">
              <w:rPr>
                <w:rFonts w:ascii="Arial" w:eastAsia="Arial" w:hAnsi="Arial" w:cs="Arial"/>
                <w:color w:val="000000"/>
                <w:sz w:val="20"/>
                <w:szCs w:val="20"/>
                <w:highlight w:val="white"/>
              </w:rPr>
              <w:t>1</w:t>
            </w:r>
          </w:p>
        </w:tc>
      </w:tr>
      <w:tr w:rsidR="00E50D0E" w:rsidRPr="00631A8F" w14:paraId="2F0D66E9" w14:textId="77777777" w:rsidTr="00BD4EDD">
        <w:trPr>
          <w:trHeight w:val="709"/>
        </w:trPr>
        <w:tc>
          <w:tcPr>
            <w:tcW w:w="7315" w:type="dxa"/>
            <w:tcBorders>
              <w:top w:val="single" w:sz="4" w:space="0" w:color="000000"/>
              <w:left w:val="single" w:sz="4" w:space="0" w:color="000000"/>
              <w:bottom w:val="single" w:sz="4" w:space="0" w:color="000000"/>
              <w:right w:val="single" w:sz="4" w:space="0" w:color="000000"/>
            </w:tcBorders>
            <w:hideMark/>
          </w:tcPr>
          <w:p w14:paraId="66F4A00B" w14:textId="7EAFC9BE" w:rsidR="00E50D0E" w:rsidRPr="00631A8F" w:rsidRDefault="00E50D0E" w:rsidP="00631A8F">
            <w:pPr>
              <w:jc w:val="both"/>
              <w:rPr>
                <w:rFonts w:ascii="Arial" w:eastAsia="Arial" w:hAnsi="Arial" w:cs="Arial"/>
                <w:sz w:val="20"/>
                <w:szCs w:val="20"/>
              </w:rPr>
            </w:pPr>
            <w:r w:rsidRPr="00631A8F">
              <w:rPr>
                <w:rFonts w:ascii="Arial" w:eastAsia="Arial" w:hAnsi="Arial" w:cs="Arial"/>
                <w:b/>
                <w:sz w:val="20"/>
                <w:szCs w:val="20"/>
              </w:rPr>
              <w:t>Reversibilidad (RV): “</w:t>
            </w:r>
            <w:r w:rsidRPr="00631A8F">
              <w:rPr>
                <w:rFonts w:ascii="Arial" w:eastAsia="Arial" w:hAnsi="Arial" w:cs="Arial"/>
                <w:bCs/>
                <w:sz w:val="20"/>
                <w:szCs w:val="20"/>
              </w:rPr>
              <w:t>Capacidad del bien de protección ambiental afectado de volver a sus condiciones anteriores a la afectación por medios naturales, una vez se haya dejado de actuar sobre el ambiente</w:t>
            </w:r>
            <w:r w:rsidRPr="00631A8F">
              <w:rPr>
                <w:rFonts w:ascii="Arial" w:eastAsia="Arial" w:hAnsi="Arial" w:cs="Arial"/>
                <w:b/>
                <w:sz w:val="20"/>
                <w:szCs w:val="20"/>
              </w:rPr>
              <w:t xml:space="preserve">” </w:t>
            </w:r>
          </w:p>
          <w:p w14:paraId="51ACB7D0" w14:textId="77777777" w:rsidR="00E50D0E" w:rsidRPr="00631A8F" w:rsidRDefault="00E50D0E" w:rsidP="00BD4EDD">
            <w:pPr>
              <w:jc w:val="both"/>
              <w:rPr>
                <w:rFonts w:ascii="Arial" w:eastAsia="Arial" w:hAnsi="Arial" w:cs="Arial"/>
                <w:sz w:val="20"/>
                <w:szCs w:val="20"/>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6A147D07" w14:textId="77777777" w:rsidR="00E50D0E" w:rsidRPr="00631A8F" w:rsidRDefault="00E50D0E" w:rsidP="00BD4EDD">
            <w:pPr>
              <w:spacing w:line="360" w:lineRule="auto"/>
              <w:jc w:val="center"/>
              <w:rPr>
                <w:rFonts w:ascii="Arial" w:eastAsia="Arial" w:hAnsi="Arial" w:cs="Arial"/>
                <w:color w:val="000000"/>
                <w:sz w:val="20"/>
                <w:szCs w:val="20"/>
                <w:highlight w:val="white"/>
              </w:rPr>
            </w:pPr>
            <w:r w:rsidRPr="00631A8F">
              <w:rPr>
                <w:rFonts w:ascii="Arial" w:eastAsia="Arial" w:hAnsi="Arial" w:cs="Arial"/>
                <w:color w:val="000000"/>
                <w:sz w:val="20"/>
                <w:szCs w:val="20"/>
                <w:highlight w:val="white"/>
              </w:rPr>
              <w:t>1</w:t>
            </w:r>
          </w:p>
        </w:tc>
      </w:tr>
      <w:tr w:rsidR="00E50D0E" w:rsidRPr="00631A8F" w14:paraId="570486D1" w14:textId="77777777" w:rsidTr="00BD4EDD">
        <w:trPr>
          <w:trHeight w:val="464"/>
        </w:trPr>
        <w:tc>
          <w:tcPr>
            <w:tcW w:w="7315" w:type="dxa"/>
            <w:tcBorders>
              <w:top w:val="single" w:sz="4" w:space="0" w:color="000000"/>
              <w:left w:val="single" w:sz="4" w:space="0" w:color="000000"/>
              <w:bottom w:val="single" w:sz="4" w:space="0" w:color="000000"/>
              <w:right w:val="single" w:sz="4" w:space="0" w:color="000000"/>
            </w:tcBorders>
            <w:hideMark/>
          </w:tcPr>
          <w:p w14:paraId="015F1C7E" w14:textId="38DB71A3" w:rsidR="00E50D0E" w:rsidRPr="00631A8F" w:rsidRDefault="00E50D0E" w:rsidP="00BD4EDD">
            <w:pPr>
              <w:jc w:val="both"/>
              <w:rPr>
                <w:rFonts w:ascii="Arial" w:eastAsia="Calibri" w:hAnsi="Arial" w:cs="Arial"/>
                <w:iCs/>
                <w:sz w:val="20"/>
                <w:szCs w:val="20"/>
                <w:lang w:val="es-ES"/>
              </w:rPr>
            </w:pPr>
            <w:r w:rsidRPr="00631A8F">
              <w:rPr>
                <w:rFonts w:ascii="Arial" w:eastAsia="Arial" w:hAnsi="Arial" w:cs="Arial"/>
                <w:b/>
                <w:sz w:val="20"/>
                <w:szCs w:val="20"/>
              </w:rPr>
              <w:t>Recuperabilidad (MC): “</w:t>
            </w:r>
            <w:r w:rsidRPr="00631A8F">
              <w:rPr>
                <w:rFonts w:ascii="Arial" w:eastAsia="Arial" w:hAnsi="Arial" w:cs="Arial"/>
                <w:bCs/>
                <w:sz w:val="20"/>
                <w:szCs w:val="20"/>
              </w:rPr>
              <w:t>Capacidad de recuperación del bien de protección por medio de la implementación de medidas de gestión ambiental</w:t>
            </w:r>
            <w:r w:rsidRPr="00631A8F">
              <w:rPr>
                <w:rFonts w:ascii="Arial" w:eastAsia="Arial" w:hAnsi="Arial" w:cs="Arial"/>
                <w:b/>
                <w:sz w:val="20"/>
                <w:szCs w:val="20"/>
              </w:rPr>
              <w:t>”</w:t>
            </w:r>
          </w:p>
          <w:p w14:paraId="38D4B82F" w14:textId="77777777" w:rsidR="00E50D0E" w:rsidRPr="00631A8F" w:rsidRDefault="00E50D0E" w:rsidP="00BD4EDD">
            <w:pPr>
              <w:suppressAutoHyphens/>
              <w:jc w:val="both"/>
              <w:rPr>
                <w:rFonts w:ascii="Arial" w:eastAsia="Arial" w:hAnsi="Arial" w:cs="Arial"/>
                <w:b/>
                <w:sz w:val="20"/>
                <w:szCs w:val="20"/>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53AAB592" w14:textId="77777777" w:rsidR="00E50D0E" w:rsidRPr="00631A8F" w:rsidRDefault="00E50D0E" w:rsidP="00BD4EDD">
            <w:pPr>
              <w:spacing w:line="360" w:lineRule="auto"/>
              <w:jc w:val="center"/>
              <w:rPr>
                <w:rFonts w:ascii="Arial" w:eastAsia="Arial" w:hAnsi="Arial" w:cs="Arial"/>
                <w:color w:val="000000"/>
                <w:sz w:val="20"/>
                <w:szCs w:val="20"/>
                <w:highlight w:val="white"/>
              </w:rPr>
            </w:pPr>
            <w:r w:rsidRPr="00631A8F">
              <w:rPr>
                <w:rFonts w:ascii="Arial" w:eastAsia="Arial" w:hAnsi="Arial" w:cs="Arial"/>
                <w:color w:val="000000"/>
                <w:sz w:val="20"/>
                <w:szCs w:val="20"/>
                <w:highlight w:val="white"/>
              </w:rPr>
              <w:t>1</w:t>
            </w:r>
          </w:p>
        </w:tc>
      </w:tr>
    </w:tbl>
    <w:p w14:paraId="63B4E587" w14:textId="77777777" w:rsidR="00E50D0E" w:rsidRDefault="00E50D0E" w:rsidP="00E50D0E">
      <w:pPr>
        <w:spacing w:line="360" w:lineRule="auto"/>
        <w:jc w:val="both"/>
        <w:rPr>
          <w:rFonts w:ascii="Arial" w:hAnsi="Arial" w:cs="Arial"/>
          <w:b/>
          <w:bCs/>
          <w:sz w:val="22"/>
          <w:szCs w:val="22"/>
        </w:rPr>
      </w:pPr>
    </w:p>
    <w:p w14:paraId="2DD65192" w14:textId="77777777" w:rsidR="00E50D0E" w:rsidRPr="009F4083" w:rsidRDefault="00E50D0E" w:rsidP="00E50D0E">
      <w:pPr>
        <w:spacing w:line="360" w:lineRule="auto"/>
        <w:jc w:val="both"/>
        <w:rPr>
          <w:rFonts w:ascii="Arial" w:hAnsi="Arial" w:cs="Arial"/>
          <w:b/>
          <w:bCs/>
          <w:sz w:val="22"/>
          <w:szCs w:val="22"/>
        </w:rPr>
      </w:pPr>
      <w:r w:rsidRPr="009F4083">
        <w:rPr>
          <w:rFonts w:ascii="Arial" w:hAnsi="Arial" w:cs="Arial"/>
          <w:b/>
          <w:bCs/>
          <w:sz w:val="22"/>
          <w:szCs w:val="22"/>
        </w:rPr>
        <w:lastRenderedPageBreak/>
        <w:t xml:space="preserve">Valoración de importancia de la afectación (i) </w:t>
      </w:r>
    </w:p>
    <w:p w14:paraId="12042C9A" w14:textId="77777777" w:rsidR="00E50D0E" w:rsidRPr="000F439E" w:rsidRDefault="00E50D0E" w:rsidP="00E50D0E">
      <w:pPr>
        <w:spacing w:line="360" w:lineRule="auto"/>
        <w:jc w:val="both"/>
        <w:rPr>
          <w:rFonts w:ascii="Arial" w:hAnsi="Arial" w:cs="Arial"/>
          <w:sz w:val="22"/>
          <w:szCs w:val="22"/>
        </w:rPr>
      </w:pPr>
    </w:p>
    <w:p w14:paraId="452FCC43" w14:textId="77777777" w:rsidR="00E50D0E" w:rsidRPr="000F439E" w:rsidRDefault="00E50D0E" w:rsidP="00E50D0E">
      <w:pPr>
        <w:spacing w:line="360" w:lineRule="auto"/>
        <w:jc w:val="both"/>
        <w:rPr>
          <w:rFonts w:ascii="Arial" w:hAnsi="Arial" w:cs="Arial"/>
          <w:sz w:val="22"/>
          <w:szCs w:val="22"/>
        </w:rPr>
      </w:pPr>
      <w:r w:rsidRPr="000F439E">
        <w:rPr>
          <w:rFonts w:ascii="Arial" w:hAnsi="Arial" w:cs="Arial"/>
          <w:sz w:val="22"/>
          <w:szCs w:val="22"/>
        </w:rPr>
        <w:t>Al aplicar la metodología de valoración de la importancia de la afectación (i), en donde se toman como variables para su cálculo, la Intensidad (IN), Extensión (EX), Persistencia (PE), Reversibilidad (RV) y Recuperabilidad (MC), y suponiendo una circunstancia en donde exista una afectación, se realizará su cálculo mediante la siguiente formula:</w:t>
      </w:r>
    </w:p>
    <w:p w14:paraId="55BC08A5" w14:textId="77777777" w:rsidR="00E50D0E" w:rsidRPr="000F439E" w:rsidRDefault="00E50D0E" w:rsidP="00E50D0E">
      <w:pPr>
        <w:spacing w:line="360" w:lineRule="auto"/>
        <w:jc w:val="both"/>
        <w:rPr>
          <w:rFonts w:ascii="Arial" w:hAnsi="Arial" w:cs="Arial"/>
          <w:sz w:val="22"/>
          <w:szCs w:val="22"/>
        </w:rPr>
      </w:pPr>
    </w:p>
    <w:p w14:paraId="29A487C5" w14:textId="77777777" w:rsidR="00E50D0E" w:rsidRPr="00631A8F" w:rsidRDefault="00E50D0E" w:rsidP="00E50D0E">
      <w:pPr>
        <w:spacing w:line="360" w:lineRule="auto"/>
        <w:jc w:val="center"/>
        <w:rPr>
          <w:rFonts w:ascii="Arial" w:hAnsi="Arial" w:cs="Arial"/>
          <w:sz w:val="22"/>
          <w:szCs w:val="22"/>
          <w:lang w:val="en-US"/>
        </w:rPr>
      </w:pPr>
      <w:r w:rsidRPr="00631A8F">
        <w:rPr>
          <w:rFonts w:ascii="Arial" w:hAnsi="Arial" w:cs="Arial"/>
          <w:sz w:val="22"/>
          <w:szCs w:val="22"/>
          <w:lang w:val="en-US"/>
        </w:rPr>
        <w:t>I = 3IN + 2EX + PE + RV + MC</w:t>
      </w:r>
    </w:p>
    <w:p w14:paraId="27F964A3" w14:textId="77777777" w:rsidR="00E50D0E" w:rsidRPr="00631A8F" w:rsidRDefault="00E50D0E" w:rsidP="00E50D0E">
      <w:pPr>
        <w:spacing w:line="360" w:lineRule="auto"/>
        <w:jc w:val="center"/>
        <w:rPr>
          <w:rFonts w:ascii="Arial" w:hAnsi="Arial" w:cs="Arial"/>
          <w:sz w:val="22"/>
          <w:szCs w:val="22"/>
          <w:lang w:val="es-CO"/>
        </w:rPr>
      </w:pPr>
      <w:r w:rsidRPr="00631A8F">
        <w:rPr>
          <w:rFonts w:ascii="Arial" w:hAnsi="Arial" w:cs="Arial"/>
          <w:sz w:val="22"/>
          <w:szCs w:val="22"/>
          <w:lang w:val="es-CO"/>
        </w:rPr>
        <w:t>I = 3(1) + 2(1) + (1) + (1) + (1)</w:t>
      </w:r>
    </w:p>
    <w:p w14:paraId="2596936A" w14:textId="77777777" w:rsidR="00E50D0E" w:rsidRPr="00631A8F" w:rsidRDefault="00E50D0E" w:rsidP="00E50D0E">
      <w:pPr>
        <w:spacing w:line="360" w:lineRule="auto"/>
        <w:jc w:val="center"/>
        <w:rPr>
          <w:sz w:val="22"/>
          <w:szCs w:val="22"/>
          <w:lang w:val="es-CO"/>
        </w:rPr>
      </w:pPr>
      <w:r w:rsidRPr="00631A8F">
        <w:rPr>
          <w:rFonts w:ascii="Cambria Math" w:hAnsi="Cambria Math" w:cs="Cambria Math"/>
          <w:sz w:val="22"/>
          <w:szCs w:val="22"/>
        </w:rPr>
        <w:t>𝐈 = 8</w:t>
      </w:r>
    </w:p>
    <w:p w14:paraId="5F633E31" w14:textId="0F85E71C" w:rsidR="00E50D0E" w:rsidRPr="00631A8F" w:rsidRDefault="00E50D0E" w:rsidP="00631A8F">
      <w:pPr>
        <w:spacing w:line="360" w:lineRule="auto"/>
        <w:jc w:val="both"/>
        <w:rPr>
          <w:rFonts w:ascii="Arial" w:hAnsi="Arial" w:cs="Arial"/>
          <w:sz w:val="22"/>
          <w:szCs w:val="22"/>
          <w:lang w:val="es-CO" w:eastAsia="es-CO"/>
        </w:rPr>
      </w:pPr>
      <w:r w:rsidRPr="000F439E">
        <w:rPr>
          <w:rFonts w:ascii="Arial" w:hAnsi="Arial" w:cs="Arial"/>
          <w:sz w:val="22"/>
          <w:szCs w:val="22"/>
        </w:rPr>
        <w:t>Según la tabla de clasificación de importancia de la afectación contenida en el Artículo 7° de la Resolución 2086 de 2010, se clasifica como irrelevante, por tanto, la importancia de afectación es de 20, de acuerdo con la siguiente tabla:</w:t>
      </w:r>
    </w:p>
    <w:p w14:paraId="7D55B77D" w14:textId="77777777" w:rsidR="00E50D0E" w:rsidRDefault="00E50D0E" w:rsidP="00E50D0E">
      <w:pPr>
        <w:widowControl w:val="0"/>
        <w:autoSpaceDE w:val="0"/>
        <w:autoSpaceDN w:val="0"/>
        <w:ind w:right="98"/>
        <w:jc w:val="center"/>
        <w:rPr>
          <w:rFonts w:ascii="Arial" w:eastAsia="Arial MT" w:hAnsi="Arial" w:cs="Arial"/>
          <w:sz w:val="22"/>
          <w:szCs w:val="22"/>
          <w:lang w:val="es-ES" w:eastAsia="en-US"/>
        </w:rPr>
      </w:pPr>
    </w:p>
    <w:p w14:paraId="5C6D2082" w14:textId="7B692EA3" w:rsidR="00E50D0E" w:rsidRPr="00631A8F" w:rsidRDefault="00E50D0E" w:rsidP="00E50D0E">
      <w:pPr>
        <w:widowControl w:val="0"/>
        <w:autoSpaceDE w:val="0"/>
        <w:autoSpaceDN w:val="0"/>
        <w:ind w:right="98"/>
        <w:jc w:val="center"/>
        <w:rPr>
          <w:rFonts w:ascii="Arial" w:eastAsia="Arial MT" w:hAnsi="Arial" w:cs="Arial"/>
          <w:sz w:val="18"/>
          <w:szCs w:val="18"/>
          <w:lang w:val="es-ES" w:eastAsia="en-US"/>
        </w:rPr>
      </w:pPr>
      <w:r w:rsidRPr="00631A8F">
        <w:rPr>
          <w:rFonts w:ascii="Arial" w:eastAsia="Arial MT" w:hAnsi="Arial" w:cs="Arial"/>
          <w:sz w:val="18"/>
          <w:szCs w:val="18"/>
          <w:lang w:val="es-ES" w:eastAsia="en-US"/>
        </w:rPr>
        <w:t xml:space="preserve">Tabla </w:t>
      </w:r>
      <w:r w:rsidR="00631A8F">
        <w:rPr>
          <w:rFonts w:ascii="Arial" w:eastAsia="Arial MT" w:hAnsi="Arial" w:cs="Arial"/>
          <w:sz w:val="18"/>
          <w:szCs w:val="18"/>
          <w:lang w:val="es-ES" w:eastAsia="en-US"/>
        </w:rPr>
        <w:t>5</w:t>
      </w:r>
      <w:r w:rsidRPr="00631A8F">
        <w:rPr>
          <w:rFonts w:ascii="Arial" w:eastAsia="Arial MT" w:hAnsi="Arial" w:cs="Arial"/>
          <w:sz w:val="18"/>
          <w:szCs w:val="18"/>
          <w:lang w:val="es-ES" w:eastAsia="en-US"/>
        </w:rPr>
        <w:t>. Magnitud de afectación (Artículo 7 Resolución 2086 de 2010)</w:t>
      </w:r>
    </w:p>
    <w:p w14:paraId="6184FCDB" w14:textId="77777777" w:rsidR="00E50D0E" w:rsidRPr="000F439E" w:rsidRDefault="00E50D0E" w:rsidP="00E50D0E">
      <w:pPr>
        <w:widowControl w:val="0"/>
        <w:autoSpaceDE w:val="0"/>
        <w:autoSpaceDN w:val="0"/>
        <w:rPr>
          <w:rFonts w:ascii="Arial MT" w:eastAsia="Arial MT" w:hAnsi="Arial MT" w:cs="Arial MT"/>
          <w:sz w:val="11"/>
          <w:szCs w:val="22"/>
          <w:lang w:val="es-ES" w:eastAsia="en-US"/>
        </w:rPr>
      </w:pPr>
    </w:p>
    <w:tbl>
      <w:tblPr>
        <w:tblStyle w:val="TableNormal0"/>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18"/>
        <w:gridCol w:w="3018"/>
        <w:gridCol w:w="3348"/>
      </w:tblGrid>
      <w:tr w:rsidR="00E50D0E" w:rsidRPr="000F439E" w14:paraId="3071B6F4" w14:textId="77777777" w:rsidTr="00BD4EDD">
        <w:trPr>
          <w:trHeight w:val="505"/>
        </w:trPr>
        <w:tc>
          <w:tcPr>
            <w:tcW w:w="3018" w:type="dxa"/>
            <w:shd w:val="clear" w:color="auto" w:fill="BFBFBF"/>
          </w:tcPr>
          <w:p w14:paraId="45E55166" w14:textId="77777777" w:rsidR="00E50D0E" w:rsidRPr="000F439E" w:rsidRDefault="00E50D0E" w:rsidP="00BD4EDD">
            <w:pPr>
              <w:spacing w:line="250" w:lineRule="atLeast"/>
              <w:ind w:left="964" w:right="190" w:hanging="746"/>
              <w:rPr>
                <w:rFonts w:ascii="Arial" w:eastAsia="Arial" w:hAnsi="Arial" w:cs="Arial"/>
                <w:b/>
                <w:sz w:val="18"/>
                <w:szCs w:val="18"/>
                <w:lang w:val="es-ES" w:bidi="es-ES"/>
              </w:rPr>
            </w:pPr>
            <w:r w:rsidRPr="000F439E">
              <w:rPr>
                <w:rFonts w:ascii="Arial" w:eastAsia="Arial" w:hAnsi="Arial" w:cs="Arial"/>
                <w:b/>
                <w:sz w:val="18"/>
                <w:szCs w:val="18"/>
                <w:lang w:val="es-ES" w:bidi="es-ES"/>
              </w:rPr>
              <w:t>Criterio de valoración de afectación</w:t>
            </w:r>
          </w:p>
        </w:tc>
        <w:tc>
          <w:tcPr>
            <w:tcW w:w="3018" w:type="dxa"/>
            <w:shd w:val="clear" w:color="auto" w:fill="BFBFBF"/>
          </w:tcPr>
          <w:p w14:paraId="097088DB" w14:textId="77777777" w:rsidR="00E50D0E" w:rsidRPr="000F439E" w:rsidRDefault="00E50D0E" w:rsidP="00BD4EDD">
            <w:pPr>
              <w:spacing w:line="250" w:lineRule="atLeast"/>
              <w:ind w:left="830" w:right="575" w:hanging="227"/>
              <w:rPr>
                <w:rFonts w:ascii="Arial" w:eastAsia="Arial" w:hAnsi="Arial" w:cs="Arial"/>
                <w:b/>
                <w:sz w:val="18"/>
                <w:szCs w:val="18"/>
                <w:lang w:val="es-ES" w:bidi="es-ES"/>
              </w:rPr>
            </w:pPr>
            <w:r w:rsidRPr="000F439E">
              <w:rPr>
                <w:rFonts w:ascii="Arial" w:eastAsia="Arial" w:hAnsi="Arial" w:cs="Arial"/>
                <w:b/>
                <w:sz w:val="18"/>
                <w:szCs w:val="18"/>
                <w:lang w:val="es-ES" w:bidi="es-ES"/>
              </w:rPr>
              <w:t>Importancia de la afectación (I)</w:t>
            </w:r>
          </w:p>
        </w:tc>
        <w:tc>
          <w:tcPr>
            <w:tcW w:w="3348" w:type="dxa"/>
            <w:shd w:val="clear" w:color="auto" w:fill="BFBFBF"/>
          </w:tcPr>
          <w:p w14:paraId="3D3EE205" w14:textId="77777777" w:rsidR="00E50D0E" w:rsidRPr="000F439E" w:rsidRDefault="00E50D0E" w:rsidP="00BD4EDD">
            <w:pPr>
              <w:spacing w:line="250" w:lineRule="atLeast"/>
              <w:ind w:left="928" w:right="361" w:hanging="538"/>
              <w:rPr>
                <w:rFonts w:ascii="Arial" w:eastAsia="Arial" w:hAnsi="Arial" w:cs="Arial"/>
                <w:b/>
                <w:sz w:val="18"/>
                <w:szCs w:val="18"/>
                <w:lang w:val="es-ES" w:bidi="es-ES"/>
              </w:rPr>
            </w:pPr>
            <w:r w:rsidRPr="000F439E">
              <w:rPr>
                <w:rFonts w:ascii="Arial" w:eastAsia="Arial" w:hAnsi="Arial" w:cs="Arial"/>
                <w:b/>
                <w:sz w:val="18"/>
                <w:szCs w:val="18"/>
                <w:lang w:val="es-ES" w:bidi="es-ES"/>
              </w:rPr>
              <w:t>Magnitud potencial de la afectación (m)</w:t>
            </w:r>
          </w:p>
        </w:tc>
      </w:tr>
      <w:tr w:rsidR="00E50D0E" w:rsidRPr="000F439E" w14:paraId="19159718" w14:textId="77777777" w:rsidTr="00BD4EDD">
        <w:trPr>
          <w:trHeight w:val="252"/>
        </w:trPr>
        <w:tc>
          <w:tcPr>
            <w:tcW w:w="3018" w:type="dxa"/>
          </w:tcPr>
          <w:p w14:paraId="15848004" w14:textId="77777777" w:rsidR="00E50D0E" w:rsidRPr="000F439E" w:rsidRDefault="00E50D0E" w:rsidP="00BD4EDD">
            <w:pPr>
              <w:spacing w:line="233" w:lineRule="exact"/>
              <w:ind w:left="967" w:right="960"/>
              <w:jc w:val="center"/>
              <w:rPr>
                <w:rFonts w:ascii="Arial" w:eastAsia="Arial" w:hAnsi="Arial" w:cs="Arial"/>
                <w:sz w:val="18"/>
                <w:szCs w:val="18"/>
                <w:lang w:val="es-ES" w:bidi="es-ES"/>
              </w:rPr>
            </w:pPr>
            <w:r w:rsidRPr="000F439E">
              <w:rPr>
                <w:rFonts w:ascii="Arial" w:eastAsia="Arial" w:hAnsi="Arial" w:cs="Arial"/>
                <w:sz w:val="18"/>
                <w:szCs w:val="18"/>
                <w:lang w:val="es-ES" w:bidi="es-ES"/>
              </w:rPr>
              <w:t>Irrelevante</w:t>
            </w:r>
          </w:p>
        </w:tc>
        <w:tc>
          <w:tcPr>
            <w:tcW w:w="3018" w:type="dxa"/>
          </w:tcPr>
          <w:p w14:paraId="172FD6F9" w14:textId="77777777" w:rsidR="00E50D0E" w:rsidRPr="000F439E" w:rsidRDefault="00E50D0E" w:rsidP="00BD4EDD">
            <w:pPr>
              <w:spacing w:line="233" w:lineRule="exact"/>
              <w:ind w:left="9"/>
              <w:jc w:val="center"/>
              <w:rPr>
                <w:rFonts w:ascii="Arial" w:eastAsia="Arial" w:hAnsi="Arial" w:cs="Arial"/>
                <w:sz w:val="18"/>
                <w:szCs w:val="18"/>
                <w:lang w:val="es-ES" w:bidi="es-ES"/>
              </w:rPr>
            </w:pPr>
            <w:r w:rsidRPr="000F439E">
              <w:rPr>
                <w:rFonts w:ascii="Arial" w:eastAsia="Arial" w:hAnsi="Arial" w:cs="Arial"/>
                <w:sz w:val="18"/>
                <w:szCs w:val="18"/>
                <w:lang w:val="es-ES" w:bidi="es-ES"/>
              </w:rPr>
              <w:t>8</w:t>
            </w:r>
          </w:p>
        </w:tc>
        <w:tc>
          <w:tcPr>
            <w:tcW w:w="3348" w:type="dxa"/>
          </w:tcPr>
          <w:p w14:paraId="2156C6CE" w14:textId="77777777" w:rsidR="00E50D0E" w:rsidRPr="000F439E" w:rsidRDefault="00E50D0E" w:rsidP="00BD4EDD">
            <w:pPr>
              <w:spacing w:line="233" w:lineRule="exact"/>
              <w:ind w:right="1539"/>
              <w:jc w:val="right"/>
              <w:rPr>
                <w:rFonts w:ascii="Arial" w:eastAsia="Arial" w:hAnsi="Arial" w:cs="Arial"/>
                <w:sz w:val="18"/>
                <w:szCs w:val="18"/>
                <w:lang w:val="es-ES" w:bidi="es-ES"/>
              </w:rPr>
            </w:pPr>
            <w:r w:rsidRPr="000F439E">
              <w:rPr>
                <w:rFonts w:ascii="Arial" w:eastAsia="Arial" w:hAnsi="Arial" w:cs="Arial"/>
                <w:sz w:val="18"/>
                <w:szCs w:val="18"/>
                <w:lang w:val="es-ES" w:bidi="es-ES"/>
              </w:rPr>
              <w:t>20</w:t>
            </w:r>
          </w:p>
        </w:tc>
      </w:tr>
      <w:tr w:rsidR="00E50D0E" w:rsidRPr="000F439E" w14:paraId="5284E00E" w14:textId="77777777" w:rsidTr="00BD4EDD">
        <w:trPr>
          <w:trHeight w:val="252"/>
        </w:trPr>
        <w:tc>
          <w:tcPr>
            <w:tcW w:w="3018" w:type="dxa"/>
          </w:tcPr>
          <w:p w14:paraId="6C52276B" w14:textId="77777777" w:rsidR="00E50D0E" w:rsidRPr="000F439E" w:rsidRDefault="00E50D0E" w:rsidP="00BD4EDD">
            <w:pPr>
              <w:spacing w:line="233" w:lineRule="exact"/>
              <w:ind w:left="967" w:right="958"/>
              <w:jc w:val="center"/>
              <w:rPr>
                <w:rFonts w:ascii="Arial" w:eastAsia="Arial" w:hAnsi="Arial" w:cs="Arial"/>
                <w:sz w:val="18"/>
                <w:szCs w:val="18"/>
                <w:lang w:val="es-ES" w:bidi="es-ES"/>
              </w:rPr>
            </w:pPr>
            <w:r w:rsidRPr="000F439E">
              <w:rPr>
                <w:rFonts w:ascii="Arial" w:eastAsia="Arial" w:hAnsi="Arial" w:cs="Arial"/>
                <w:sz w:val="18"/>
                <w:szCs w:val="18"/>
                <w:lang w:val="es-ES" w:bidi="es-ES"/>
              </w:rPr>
              <w:t>Leve</w:t>
            </w:r>
          </w:p>
        </w:tc>
        <w:tc>
          <w:tcPr>
            <w:tcW w:w="3018" w:type="dxa"/>
          </w:tcPr>
          <w:p w14:paraId="26BF1A73" w14:textId="77777777" w:rsidR="00E50D0E" w:rsidRPr="000F439E" w:rsidRDefault="00E50D0E" w:rsidP="00BD4EDD">
            <w:pPr>
              <w:spacing w:line="233" w:lineRule="exact"/>
              <w:ind w:right="1276"/>
              <w:jc w:val="right"/>
              <w:rPr>
                <w:rFonts w:ascii="Arial" w:eastAsia="Arial" w:hAnsi="Arial" w:cs="Arial"/>
                <w:sz w:val="18"/>
                <w:szCs w:val="18"/>
                <w:lang w:val="es-ES" w:bidi="es-ES"/>
              </w:rPr>
            </w:pPr>
            <w:r w:rsidRPr="000F439E">
              <w:rPr>
                <w:rFonts w:ascii="Arial" w:eastAsia="Arial" w:hAnsi="Arial" w:cs="Arial"/>
                <w:sz w:val="18"/>
                <w:szCs w:val="18"/>
                <w:lang w:val="es-ES" w:bidi="es-ES"/>
              </w:rPr>
              <w:t>9-20</w:t>
            </w:r>
          </w:p>
        </w:tc>
        <w:tc>
          <w:tcPr>
            <w:tcW w:w="3348" w:type="dxa"/>
          </w:tcPr>
          <w:p w14:paraId="0C667AE2" w14:textId="77777777" w:rsidR="00E50D0E" w:rsidRPr="000F439E" w:rsidRDefault="00E50D0E" w:rsidP="00BD4EDD">
            <w:pPr>
              <w:spacing w:line="233" w:lineRule="exact"/>
              <w:ind w:right="1539"/>
              <w:jc w:val="right"/>
              <w:rPr>
                <w:rFonts w:ascii="Arial" w:eastAsia="Arial" w:hAnsi="Arial" w:cs="Arial"/>
                <w:sz w:val="18"/>
                <w:szCs w:val="18"/>
                <w:lang w:val="es-ES" w:bidi="es-ES"/>
              </w:rPr>
            </w:pPr>
            <w:r w:rsidRPr="000F439E">
              <w:rPr>
                <w:rFonts w:ascii="Arial" w:eastAsia="Arial" w:hAnsi="Arial" w:cs="Arial"/>
                <w:sz w:val="18"/>
                <w:szCs w:val="18"/>
                <w:lang w:val="es-ES" w:bidi="es-ES"/>
              </w:rPr>
              <w:t>35</w:t>
            </w:r>
          </w:p>
        </w:tc>
      </w:tr>
      <w:tr w:rsidR="00E50D0E" w:rsidRPr="000F439E" w14:paraId="5B5B1C2F" w14:textId="77777777" w:rsidTr="00BD4EDD">
        <w:trPr>
          <w:trHeight w:val="252"/>
        </w:trPr>
        <w:tc>
          <w:tcPr>
            <w:tcW w:w="3018" w:type="dxa"/>
          </w:tcPr>
          <w:p w14:paraId="4E945C84" w14:textId="77777777" w:rsidR="00E50D0E" w:rsidRPr="000F439E" w:rsidRDefault="00E50D0E" w:rsidP="00BD4EDD">
            <w:pPr>
              <w:spacing w:line="233" w:lineRule="exact"/>
              <w:ind w:left="967" w:right="958"/>
              <w:jc w:val="center"/>
              <w:rPr>
                <w:rFonts w:ascii="Arial" w:eastAsia="Arial" w:hAnsi="Arial" w:cs="Arial"/>
                <w:sz w:val="18"/>
                <w:szCs w:val="18"/>
                <w:lang w:val="es-ES" w:bidi="es-ES"/>
              </w:rPr>
            </w:pPr>
            <w:r w:rsidRPr="000F439E">
              <w:rPr>
                <w:rFonts w:ascii="Arial" w:eastAsia="Arial" w:hAnsi="Arial" w:cs="Arial"/>
                <w:sz w:val="18"/>
                <w:szCs w:val="18"/>
                <w:lang w:val="es-ES" w:bidi="es-ES"/>
              </w:rPr>
              <w:t>Moderado</w:t>
            </w:r>
          </w:p>
        </w:tc>
        <w:tc>
          <w:tcPr>
            <w:tcW w:w="3018" w:type="dxa"/>
          </w:tcPr>
          <w:p w14:paraId="2CAE0F38" w14:textId="77777777" w:rsidR="00E50D0E" w:rsidRPr="000F439E" w:rsidRDefault="00E50D0E" w:rsidP="00BD4EDD">
            <w:pPr>
              <w:spacing w:line="233" w:lineRule="exact"/>
              <w:ind w:right="1215"/>
              <w:jc w:val="right"/>
              <w:rPr>
                <w:rFonts w:ascii="Arial" w:eastAsia="Arial" w:hAnsi="Arial" w:cs="Arial"/>
                <w:sz w:val="18"/>
                <w:szCs w:val="18"/>
                <w:lang w:val="es-ES" w:bidi="es-ES"/>
              </w:rPr>
            </w:pPr>
            <w:r w:rsidRPr="000F439E">
              <w:rPr>
                <w:rFonts w:ascii="Arial" w:eastAsia="Arial" w:hAnsi="Arial" w:cs="Arial"/>
                <w:sz w:val="18"/>
                <w:szCs w:val="18"/>
                <w:lang w:val="es-ES" w:bidi="es-ES"/>
              </w:rPr>
              <w:t>21-40</w:t>
            </w:r>
          </w:p>
        </w:tc>
        <w:tc>
          <w:tcPr>
            <w:tcW w:w="3348" w:type="dxa"/>
          </w:tcPr>
          <w:p w14:paraId="2C8A93F6" w14:textId="77777777" w:rsidR="00E50D0E" w:rsidRPr="000F439E" w:rsidRDefault="00E50D0E" w:rsidP="00BD4EDD">
            <w:pPr>
              <w:spacing w:line="233" w:lineRule="exact"/>
              <w:ind w:right="1539"/>
              <w:jc w:val="right"/>
              <w:rPr>
                <w:rFonts w:ascii="Arial" w:eastAsia="Arial" w:hAnsi="Arial" w:cs="Arial"/>
                <w:sz w:val="18"/>
                <w:szCs w:val="18"/>
                <w:lang w:val="es-ES" w:bidi="es-ES"/>
              </w:rPr>
            </w:pPr>
            <w:r w:rsidRPr="000F439E">
              <w:rPr>
                <w:rFonts w:ascii="Arial" w:eastAsia="Arial" w:hAnsi="Arial" w:cs="Arial"/>
                <w:sz w:val="18"/>
                <w:szCs w:val="18"/>
                <w:lang w:val="es-ES" w:bidi="es-ES"/>
              </w:rPr>
              <w:t>50</w:t>
            </w:r>
          </w:p>
        </w:tc>
      </w:tr>
      <w:tr w:rsidR="00E50D0E" w:rsidRPr="000F439E" w14:paraId="05089402" w14:textId="77777777" w:rsidTr="00BD4EDD">
        <w:trPr>
          <w:trHeight w:val="252"/>
        </w:trPr>
        <w:tc>
          <w:tcPr>
            <w:tcW w:w="3018" w:type="dxa"/>
          </w:tcPr>
          <w:p w14:paraId="51550C6B" w14:textId="77777777" w:rsidR="00E50D0E" w:rsidRPr="000F439E" w:rsidRDefault="00E50D0E" w:rsidP="00BD4EDD">
            <w:pPr>
              <w:spacing w:line="233" w:lineRule="exact"/>
              <w:ind w:left="967" w:right="959"/>
              <w:jc w:val="center"/>
              <w:rPr>
                <w:rFonts w:ascii="Arial" w:eastAsia="Arial" w:hAnsi="Arial" w:cs="Arial"/>
                <w:sz w:val="18"/>
                <w:szCs w:val="18"/>
                <w:lang w:val="es-ES" w:bidi="es-ES"/>
              </w:rPr>
            </w:pPr>
            <w:r w:rsidRPr="000F439E">
              <w:rPr>
                <w:rFonts w:ascii="Arial" w:eastAsia="Arial" w:hAnsi="Arial" w:cs="Arial"/>
                <w:sz w:val="18"/>
                <w:szCs w:val="18"/>
                <w:lang w:val="es-ES" w:bidi="es-ES"/>
              </w:rPr>
              <w:t>Severo</w:t>
            </w:r>
          </w:p>
        </w:tc>
        <w:tc>
          <w:tcPr>
            <w:tcW w:w="3018" w:type="dxa"/>
          </w:tcPr>
          <w:p w14:paraId="46CA3A70" w14:textId="77777777" w:rsidR="00E50D0E" w:rsidRPr="000F439E" w:rsidRDefault="00E50D0E" w:rsidP="00BD4EDD">
            <w:pPr>
              <w:spacing w:line="233" w:lineRule="exact"/>
              <w:ind w:right="1215"/>
              <w:jc w:val="right"/>
              <w:rPr>
                <w:rFonts w:ascii="Arial" w:eastAsia="Arial" w:hAnsi="Arial" w:cs="Arial"/>
                <w:sz w:val="18"/>
                <w:szCs w:val="18"/>
                <w:lang w:val="es-ES" w:bidi="es-ES"/>
              </w:rPr>
            </w:pPr>
            <w:r w:rsidRPr="000F439E">
              <w:rPr>
                <w:rFonts w:ascii="Arial" w:eastAsia="Arial" w:hAnsi="Arial" w:cs="Arial"/>
                <w:sz w:val="18"/>
                <w:szCs w:val="18"/>
                <w:lang w:val="es-ES" w:bidi="es-ES"/>
              </w:rPr>
              <w:t>41-60</w:t>
            </w:r>
          </w:p>
        </w:tc>
        <w:tc>
          <w:tcPr>
            <w:tcW w:w="3348" w:type="dxa"/>
          </w:tcPr>
          <w:p w14:paraId="5730C529" w14:textId="77777777" w:rsidR="00E50D0E" w:rsidRPr="000F439E" w:rsidRDefault="00E50D0E" w:rsidP="00BD4EDD">
            <w:pPr>
              <w:spacing w:line="233" w:lineRule="exact"/>
              <w:ind w:right="1539"/>
              <w:jc w:val="right"/>
              <w:rPr>
                <w:rFonts w:ascii="Arial" w:eastAsia="Arial" w:hAnsi="Arial" w:cs="Arial"/>
                <w:sz w:val="18"/>
                <w:szCs w:val="18"/>
                <w:lang w:val="es-ES" w:bidi="es-ES"/>
              </w:rPr>
            </w:pPr>
            <w:r w:rsidRPr="000F439E">
              <w:rPr>
                <w:rFonts w:ascii="Arial" w:eastAsia="Arial" w:hAnsi="Arial" w:cs="Arial"/>
                <w:sz w:val="18"/>
                <w:szCs w:val="18"/>
                <w:lang w:val="es-ES" w:bidi="es-ES"/>
              </w:rPr>
              <w:t>65</w:t>
            </w:r>
          </w:p>
        </w:tc>
      </w:tr>
      <w:tr w:rsidR="00E50D0E" w:rsidRPr="000F439E" w14:paraId="1D763F38" w14:textId="77777777" w:rsidTr="00BD4EDD">
        <w:trPr>
          <w:trHeight w:val="252"/>
        </w:trPr>
        <w:tc>
          <w:tcPr>
            <w:tcW w:w="3018" w:type="dxa"/>
          </w:tcPr>
          <w:p w14:paraId="3522C999" w14:textId="77777777" w:rsidR="00E50D0E" w:rsidRPr="000F439E" w:rsidRDefault="00E50D0E" w:rsidP="00BD4EDD">
            <w:pPr>
              <w:spacing w:line="233" w:lineRule="exact"/>
              <w:ind w:left="967" w:right="958"/>
              <w:jc w:val="center"/>
              <w:rPr>
                <w:rFonts w:ascii="Arial" w:eastAsia="Arial" w:hAnsi="Arial" w:cs="Arial"/>
                <w:sz w:val="18"/>
                <w:szCs w:val="18"/>
                <w:lang w:val="es-ES" w:bidi="es-ES"/>
              </w:rPr>
            </w:pPr>
            <w:r w:rsidRPr="000F439E">
              <w:rPr>
                <w:rFonts w:ascii="Arial" w:eastAsia="Arial" w:hAnsi="Arial" w:cs="Arial"/>
                <w:sz w:val="18"/>
                <w:szCs w:val="18"/>
                <w:lang w:val="es-ES" w:bidi="es-ES"/>
              </w:rPr>
              <w:t>Crítico</w:t>
            </w:r>
          </w:p>
        </w:tc>
        <w:tc>
          <w:tcPr>
            <w:tcW w:w="3018" w:type="dxa"/>
          </w:tcPr>
          <w:p w14:paraId="129CC741" w14:textId="77777777" w:rsidR="00E50D0E" w:rsidRPr="000F439E" w:rsidRDefault="00E50D0E" w:rsidP="00BD4EDD">
            <w:pPr>
              <w:spacing w:line="233" w:lineRule="exact"/>
              <w:ind w:right="1215"/>
              <w:jc w:val="right"/>
              <w:rPr>
                <w:rFonts w:ascii="Arial" w:eastAsia="Arial" w:hAnsi="Arial" w:cs="Arial"/>
                <w:sz w:val="18"/>
                <w:szCs w:val="18"/>
                <w:lang w:val="es-ES" w:bidi="es-ES"/>
              </w:rPr>
            </w:pPr>
            <w:r w:rsidRPr="000F439E">
              <w:rPr>
                <w:rFonts w:ascii="Arial" w:eastAsia="Arial" w:hAnsi="Arial" w:cs="Arial"/>
                <w:sz w:val="18"/>
                <w:szCs w:val="18"/>
                <w:lang w:val="es-ES" w:bidi="es-ES"/>
              </w:rPr>
              <w:t>61-80</w:t>
            </w:r>
          </w:p>
        </w:tc>
        <w:tc>
          <w:tcPr>
            <w:tcW w:w="3348" w:type="dxa"/>
          </w:tcPr>
          <w:p w14:paraId="2394C5D5" w14:textId="77777777" w:rsidR="00E50D0E" w:rsidRPr="000F439E" w:rsidRDefault="00E50D0E" w:rsidP="00BD4EDD">
            <w:pPr>
              <w:spacing w:line="233" w:lineRule="exact"/>
              <w:ind w:right="1539"/>
              <w:jc w:val="right"/>
              <w:rPr>
                <w:rFonts w:ascii="Arial" w:eastAsia="Arial" w:hAnsi="Arial" w:cs="Arial"/>
                <w:sz w:val="18"/>
                <w:szCs w:val="18"/>
                <w:lang w:val="es-ES" w:bidi="es-ES"/>
              </w:rPr>
            </w:pPr>
            <w:r w:rsidRPr="000F439E">
              <w:rPr>
                <w:rFonts w:ascii="Arial" w:eastAsia="Arial" w:hAnsi="Arial" w:cs="Arial"/>
                <w:sz w:val="18"/>
                <w:szCs w:val="18"/>
                <w:lang w:val="es-ES" w:bidi="es-ES"/>
              </w:rPr>
              <w:t>80</w:t>
            </w:r>
          </w:p>
        </w:tc>
      </w:tr>
    </w:tbl>
    <w:p w14:paraId="5C63FBB8" w14:textId="77777777" w:rsidR="00E50D0E" w:rsidRDefault="00E50D0E" w:rsidP="00E50D0E">
      <w:pPr>
        <w:keepNext/>
        <w:keepLines/>
        <w:shd w:val="clear" w:color="auto" w:fill="FFFFFF"/>
        <w:spacing w:before="40"/>
        <w:outlineLvl w:val="2"/>
        <w:rPr>
          <w:rFonts w:ascii="Arial" w:eastAsia="Calibri" w:hAnsi="Arial" w:cstheme="majorBidi"/>
          <w:b/>
          <w:bCs/>
          <w:color w:val="000000" w:themeColor="text1"/>
          <w:sz w:val="22"/>
          <w:lang w:val="es-CO" w:eastAsia="en-US"/>
        </w:rPr>
      </w:pPr>
    </w:p>
    <w:p w14:paraId="02BC9A6A" w14:textId="77777777" w:rsidR="00E50D0E" w:rsidRPr="000F439E" w:rsidRDefault="00E50D0E" w:rsidP="00E50D0E">
      <w:pPr>
        <w:keepNext/>
        <w:keepLines/>
        <w:shd w:val="clear" w:color="auto" w:fill="FFFFFF"/>
        <w:spacing w:before="40"/>
        <w:outlineLvl w:val="2"/>
        <w:rPr>
          <w:rFonts w:ascii="Arial" w:eastAsia="Calibri" w:hAnsi="Arial" w:cstheme="majorBidi"/>
          <w:b/>
          <w:bCs/>
          <w:color w:val="000000" w:themeColor="text1"/>
          <w:sz w:val="22"/>
          <w:lang w:val="es-CO" w:eastAsia="en-US"/>
        </w:rPr>
      </w:pPr>
      <w:r w:rsidRPr="000F439E">
        <w:rPr>
          <w:rFonts w:ascii="Arial" w:eastAsia="Calibri" w:hAnsi="Arial" w:cstheme="majorBidi"/>
          <w:b/>
          <w:bCs/>
          <w:color w:val="000000" w:themeColor="text1"/>
          <w:sz w:val="22"/>
          <w:lang w:val="es-CO" w:eastAsia="en-US"/>
        </w:rPr>
        <w:t>Probabilidad de ocurrencia (o)</w:t>
      </w:r>
    </w:p>
    <w:p w14:paraId="187C7C73" w14:textId="77777777" w:rsidR="00E50D0E" w:rsidRPr="000F439E" w:rsidRDefault="00E50D0E" w:rsidP="00E50D0E">
      <w:pPr>
        <w:spacing w:before="240" w:line="360" w:lineRule="auto"/>
        <w:jc w:val="both"/>
        <w:rPr>
          <w:rFonts w:ascii="Arial" w:hAnsi="Arial" w:cs="Arial"/>
          <w:color w:val="000000" w:themeColor="text1"/>
          <w:sz w:val="22"/>
          <w:szCs w:val="22"/>
        </w:rPr>
      </w:pPr>
      <w:r w:rsidRPr="000F439E">
        <w:rPr>
          <w:rFonts w:ascii="Arial" w:hAnsi="Arial" w:cs="Arial"/>
          <w:color w:val="000000" w:themeColor="text1"/>
          <w:sz w:val="22"/>
          <w:szCs w:val="22"/>
        </w:rPr>
        <w:t xml:space="preserve">La probabilidad de ocurrencia de la afectación se puede calificar como muy alta, alta, moderada, baja o muy baja atendiendo los valores presentados en el artículo 8 de la Resolución 2086 de 2010 como se presentan a continuación: </w:t>
      </w:r>
    </w:p>
    <w:p w14:paraId="7ABEF422" w14:textId="77777777" w:rsidR="00E50D0E" w:rsidRPr="0087474C" w:rsidRDefault="00E50D0E" w:rsidP="00E50D0E">
      <w:pPr>
        <w:jc w:val="center"/>
        <w:rPr>
          <w:rFonts w:ascii="Arial" w:hAnsi="Arial" w:cs="Arial"/>
          <w:sz w:val="22"/>
          <w:szCs w:val="22"/>
        </w:rPr>
      </w:pPr>
    </w:p>
    <w:p w14:paraId="0AA8C194" w14:textId="1A65BB77" w:rsidR="00E50D0E" w:rsidRPr="00631A8F" w:rsidRDefault="00E50D0E" w:rsidP="00E50D0E">
      <w:pPr>
        <w:jc w:val="center"/>
        <w:rPr>
          <w:rFonts w:ascii="Arial" w:hAnsi="Arial" w:cs="Arial"/>
          <w:sz w:val="18"/>
          <w:szCs w:val="18"/>
        </w:rPr>
      </w:pPr>
      <w:r w:rsidRPr="00631A8F">
        <w:rPr>
          <w:rFonts w:ascii="Arial" w:hAnsi="Arial" w:cs="Arial"/>
          <w:sz w:val="18"/>
          <w:szCs w:val="18"/>
        </w:rPr>
        <w:t xml:space="preserve">Tabla </w:t>
      </w:r>
      <w:r w:rsidR="00631A8F">
        <w:rPr>
          <w:rFonts w:ascii="Arial" w:hAnsi="Arial" w:cs="Arial"/>
          <w:sz w:val="18"/>
          <w:szCs w:val="18"/>
        </w:rPr>
        <w:t>6</w:t>
      </w:r>
      <w:r w:rsidRPr="00631A8F">
        <w:rPr>
          <w:rFonts w:ascii="Arial" w:hAnsi="Arial" w:cs="Arial"/>
          <w:sz w:val="18"/>
          <w:szCs w:val="18"/>
        </w:rPr>
        <w:t>. Valoración Probabilidad de Ocurrencia</w:t>
      </w:r>
    </w:p>
    <w:p w14:paraId="0716FCBF" w14:textId="77777777" w:rsidR="00E50D0E" w:rsidRPr="000F439E" w:rsidRDefault="00E50D0E" w:rsidP="00E50D0E">
      <w:pPr>
        <w:jc w:val="center"/>
        <w:rPr>
          <w:rFonts w:ascii="Arial" w:hAnsi="Arial" w:cs="Arial"/>
          <w:sz w:val="18"/>
          <w:szCs w:val="18"/>
        </w:rPr>
      </w:pPr>
    </w:p>
    <w:tbl>
      <w:tblPr>
        <w:tblW w:w="0" w:type="auto"/>
        <w:tblInd w:w="2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2820"/>
      </w:tblGrid>
      <w:tr w:rsidR="00E50D0E" w:rsidRPr="00631A8F" w14:paraId="23645EC2" w14:textId="77777777" w:rsidTr="00BD4EDD">
        <w:trPr>
          <w:trHeight w:val="565"/>
        </w:trPr>
        <w:tc>
          <w:tcPr>
            <w:tcW w:w="254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7EAE4C9" w14:textId="77777777" w:rsidR="00E50D0E" w:rsidRPr="00631A8F" w:rsidRDefault="00E50D0E" w:rsidP="00BD4EDD">
            <w:pPr>
              <w:suppressAutoHyphens/>
              <w:spacing w:line="360" w:lineRule="auto"/>
              <w:jc w:val="center"/>
              <w:rPr>
                <w:rFonts w:ascii="Arial" w:eastAsia="Arial Unicode MS" w:hAnsi="Arial" w:cs="Arial"/>
                <w:b/>
                <w:iCs/>
                <w:sz w:val="20"/>
                <w:szCs w:val="20"/>
                <w:lang w:val="es-CO" w:eastAsia="zh-CN"/>
              </w:rPr>
            </w:pPr>
            <w:r w:rsidRPr="00631A8F">
              <w:rPr>
                <w:rFonts w:ascii="Arial" w:eastAsia="Arial Unicode MS" w:hAnsi="Arial" w:cs="Arial"/>
                <w:b/>
                <w:iCs/>
                <w:sz w:val="20"/>
                <w:szCs w:val="20"/>
                <w:lang w:val="es-CO" w:eastAsia="zh-CN"/>
              </w:rPr>
              <w:t>Criterio</w:t>
            </w:r>
          </w:p>
        </w:tc>
        <w:tc>
          <w:tcPr>
            <w:tcW w:w="28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957ABBE" w14:textId="77777777" w:rsidR="00E50D0E" w:rsidRPr="00631A8F" w:rsidRDefault="00E50D0E" w:rsidP="00BD4EDD">
            <w:pPr>
              <w:suppressAutoHyphens/>
              <w:spacing w:line="360" w:lineRule="auto"/>
              <w:jc w:val="center"/>
              <w:rPr>
                <w:rFonts w:ascii="Arial" w:eastAsia="Arial Unicode MS" w:hAnsi="Arial" w:cs="Arial"/>
                <w:b/>
                <w:iCs/>
                <w:sz w:val="20"/>
                <w:szCs w:val="20"/>
                <w:lang w:val="es-CO" w:eastAsia="zh-CN"/>
              </w:rPr>
            </w:pPr>
            <w:r w:rsidRPr="00631A8F">
              <w:rPr>
                <w:rFonts w:ascii="Arial" w:eastAsia="Arial Unicode MS" w:hAnsi="Arial" w:cs="Arial"/>
                <w:b/>
                <w:iCs/>
                <w:sz w:val="20"/>
                <w:szCs w:val="20"/>
                <w:lang w:val="es-CO" w:eastAsia="zh-CN"/>
              </w:rPr>
              <w:t>Valor de probabilidad de ocurrencia</w:t>
            </w:r>
          </w:p>
        </w:tc>
      </w:tr>
      <w:tr w:rsidR="00E50D0E" w:rsidRPr="00631A8F" w14:paraId="6C3B3935" w14:textId="77777777" w:rsidTr="00BD4EDD">
        <w:trPr>
          <w:trHeight w:val="330"/>
        </w:trPr>
        <w:tc>
          <w:tcPr>
            <w:tcW w:w="2544" w:type="dxa"/>
            <w:tcBorders>
              <w:top w:val="single" w:sz="4" w:space="0" w:color="auto"/>
              <w:left w:val="single" w:sz="4" w:space="0" w:color="auto"/>
              <w:bottom w:val="single" w:sz="4" w:space="0" w:color="auto"/>
              <w:right w:val="single" w:sz="4" w:space="0" w:color="auto"/>
            </w:tcBorders>
            <w:hideMark/>
          </w:tcPr>
          <w:p w14:paraId="5C93FDEF" w14:textId="77777777" w:rsidR="00E50D0E" w:rsidRPr="00631A8F" w:rsidRDefault="00E50D0E" w:rsidP="00631A8F">
            <w:pPr>
              <w:autoSpaceDE w:val="0"/>
              <w:autoSpaceDN w:val="0"/>
              <w:adjustRightInd w:val="0"/>
              <w:spacing w:line="360" w:lineRule="auto"/>
              <w:jc w:val="center"/>
              <w:rPr>
                <w:rFonts w:ascii="Arial" w:hAnsi="Arial" w:cs="Arial"/>
                <w:sz w:val="20"/>
                <w:szCs w:val="20"/>
              </w:rPr>
            </w:pPr>
            <w:r w:rsidRPr="00631A8F">
              <w:rPr>
                <w:rFonts w:ascii="Arial" w:hAnsi="Arial" w:cs="Arial"/>
                <w:sz w:val="20"/>
                <w:szCs w:val="20"/>
              </w:rPr>
              <w:t>Muy Alta</w:t>
            </w:r>
          </w:p>
        </w:tc>
        <w:tc>
          <w:tcPr>
            <w:tcW w:w="2820" w:type="dxa"/>
            <w:tcBorders>
              <w:top w:val="single" w:sz="4" w:space="0" w:color="auto"/>
              <w:left w:val="single" w:sz="4" w:space="0" w:color="auto"/>
              <w:bottom w:val="single" w:sz="4" w:space="0" w:color="auto"/>
              <w:right w:val="single" w:sz="4" w:space="0" w:color="auto"/>
            </w:tcBorders>
            <w:hideMark/>
          </w:tcPr>
          <w:p w14:paraId="3481A246" w14:textId="77777777" w:rsidR="00E50D0E" w:rsidRPr="00631A8F" w:rsidRDefault="00E50D0E" w:rsidP="00BD4EDD">
            <w:pPr>
              <w:autoSpaceDE w:val="0"/>
              <w:autoSpaceDN w:val="0"/>
              <w:adjustRightInd w:val="0"/>
              <w:spacing w:line="360" w:lineRule="auto"/>
              <w:jc w:val="center"/>
              <w:rPr>
                <w:rFonts w:ascii="Arial" w:hAnsi="Arial" w:cs="Arial"/>
                <w:sz w:val="20"/>
                <w:szCs w:val="20"/>
              </w:rPr>
            </w:pPr>
            <w:r w:rsidRPr="00631A8F">
              <w:rPr>
                <w:rFonts w:ascii="Arial" w:hAnsi="Arial" w:cs="Arial"/>
                <w:sz w:val="20"/>
                <w:szCs w:val="20"/>
              </w:rPr>
              <w:t>1</w:t>
            </w:r>
          </w:p>
        </w:tc>
      </w:tr>
      <w:tr w:rsidR="00E50D0E" w:rsidRPr="00631A8F" w14:paraId="674B4F70" w14:textId="77777777" w:rsidTr="00BD4EDD">
        <w:trPr>
          <w:trHeight w:val="345"/>
        </w:trPr>
        <w:tc>
          <w:tcPr>
            <w:tcW w:w="2544" w:type="dxa"/>
            <w:tcBorders>
              <w:top w:val="single" w:sz="4" w:space="0" w:color="auto"/>
              <w:left w:val="single" w:sz="4" w:space="0" w:color="auto"/>
              <w:bottom w:val="single" w:sz="4" w:space="0" w:color="auto"/>
              <w:right w:val="single" w:sz="4" w:space="0" w:color="auto"/>
            </w:tcBorders>
            <w:hideMark/>
          </w:tcPr>
          <w:p w14:paraId="370EA808" w14:textId="77777777" w:rsidR="00E50D0E" w:rsidRPr="00631A8F" w:rsidRDefault="00E50D0E" w:rsidP="00631A8F">
            <w:pPr>
              <w:autoSpaceDE w:val="0"/>
              <w:autoSpaceDN w:val="0"/>
              <w:adjustRightInd w:val="0"/>
              <w:spacing w:line="360" w:lineRule="auto"/>
              <w:jc w:val="center"/>
              <w:rPr>
                <w:rFonts w:ascii="Arial" w:hAnsi="Arial" w:cs="Arial"/>
                <w:sz w:val="20"/>
                <w:szCs w:val="20"/>
              </w:rPr>
            </w:pPr>
            <w:r w:rsidRPr="00631A8F">
              <w:rPr>
                <w:rFonts w:ascii="Arial" w:hAnsi="Arial" w:cs="Arial"/>
                <w:sz w:val="20"/>
                <w:szCs w:val="20"/>
              </w:rPr>
              <w:lastRenderedPageBreak/>
              <w:t>Alta</w:t>
            </w:r>
          </w:p>
        </w:tc>
        <w:tc>
          <w:tcPr>
            <w:tcW w:w="2820" w:type="dxa"/>
            <w:tcBorders>
              <w:top w:val="single" w:sz="4" w:space="0" w:color="auto"/>
              <w:left w:val="single" w:sz="4" w:space="0" w:color="auto"/>
              <w:bottom w:val="single" w:sz="4" w:space="0" w:color="auto"/>
              <w:right w:val="single" w:sz="4" w:space="0" w:color="auto"/>
            </w:tcBorders>
            <w:hideMark/>
          </w:tcPr>
          <w:p w14:paraId="48510576" w14:textId="77777777" w:rsidR="00E50D0E" w:rsidRPr="00631A8F" w:rsidRDefault="00E50D0E" w:rsidP="00BD4EDD">
            <w:pPr>
              <w:autoSpaceDE w:val="0"/>
              <w:autoSpaceDN w:val="0"/>
              <w:adjustRightInd w:val="0"/>
              <w:spacing w:line="360" w:lineRule="auto"/>
              <w:jc w:val="center"/>
              <w:rPr>
                <w:rFonts w:ascii="Arial" w:hAnsi="Arial" w:cs="Arial"/>
                <w:sz w:val="20"/>
                <w:szCs w:val="20"/>
              </w:rPr>
            </w:pPr>
            <w:r w:rsidRPr="00631A8F">
              <w:rPr>
                <w:rFonts w:ascii="Arial" w:hAnsi="Arial" w:cs="Arial"/>
                <w:sz w:val="20"/>
                <w:szCs w:val="20"/>
              </w:rPr>
              <w:t>0.8</w:t>
            </w:r>
          </w:p>
        </w:tc>
      </w:tr>
      <w:tr w:rsidR="00E50D0E" w:rsidRPr="00631A8F" w14:paraId="6113785B" w14:textId="77777777" w:rsidTr="00BD4EDD">
        <w:trPr>
          <w:trHeight w:val="345"/>
        </w:trPr>
        <w:tc>
          <w:tcPr>
            <w:tcW w:w="2544" w:type="dxa"/>
            <w:tcBorders>
              <w:top w:val="single" w:sz="4" w:space="0" w:color="auto"/>
              <w:left w:val="single" w:sz="4" w:space="0" w:color="auto"/>
              <w:bottom w:val="single" w:sz="4" w:space="0" w:color="auto"/>
              <w:right w:val="single" w:sz="4" w:space="0" w:color="auto"/>
            </w:tcBorders>
            <w:hideMark/>
          </w:tcPr>
          <w:p w14:paraId="4F337825" w14:textId="77777777" w:rsidR="00E50D0E" w:rsidRPr="00631A8F" w:rsidRDefault="00E50D0E" w:rsidP="00631A8F">
            <w:pPr>
              <w:autoSpaceDE w:val="0"/>
              <w:autoSpaceDN w:val="0"/>
              <w:adjustRightInd w:val="0"/>
              <w:spacing w:line="360" w:lineRule="auto"/>
              <w:jc w:val="center"/>
              <w:rPr>
                <w:rFonts w:ascii="Arial" w:hAnsi="Arial" w:cs="Arial"/>
                <w:sz w:val="20"/>
                <w:szCs w:val="20"/>
              </w:rPr>
            </w:pPr>
            <w:r w:rsidRPr="00631A8F">
              <w:rPr>
                <w:rFonts w:ascii="Arial" w:hAnsi="Arial" w:cs="Arial"/>
                <w:sz w:val="20"/>
                <w:szCs w:val="20"/>
              </w:rPr>
              <w:t>Moderada</w:t>
            </w:r>
          </w:p>
        </w:tc>
        <w:tc>
          <w:tcPr>
            <w:tcW w:w="2820" w:type="dxa"/>
            <w:tcBorders>
              <w:top w:val="single" w:sz="4" w:space="0" w:color="auto"/>
              <w:left w:val="single" w:sz="4" w:space="0" w:color="auto"/>
              <w:bottom w:val="single" w:sz="4" w:space="0" w:color="auto"/>
              <w:right w:val="single" w:sz="4" w:space="0" w:color="auto"/>
            </w:tcBorders>
            <w:hideMark/>
          </w:tcPr>
          <w:p w14:paraId="0494F1F8" w14:textId="77777777" w:rsidR="00E50D0E" w:rsidRPr="00631A8F" w:rsidRDefault="00E50D0E" w:rsidP="00BD4EDD">
            <w:pPr>
              <w:autoSpaceDE w:val="0"/>
              <w:autoSpaceDN w:val="0"/>
              <w:adjustRightInd w:val="0"/>
              <w:spacing w:line="360" w:lineRule="auto"/>
              <w:jc w:val="center"/>
              <w:rPr>
                <w:rFonts w:ascii="Arial" w:hAnsi="Arial" w:cs="Arial"/>
                <w:sz w:val="20"/>
                <w:szCs w:val="20"/>
              </w:rPr>
            </w:pPr>
            <w:r w:rsidRPr="00631A8F">
              <w:rPr>
                <w:rFonts w:ascii="Arial" w:hAnsi="Arial" w:cs="Arial"/>
                <w:sz w:val="20"/>
                <w:szCs w:val="20"/>
              </w:rPr>
              <w:t>0.6</w:t>
            </w:r>
          </w:p>
        </w:tc>
      </w:tr>
      <w:tr w:rsidR="00E50D0E" w:rsidRPr="00631A8F" w14:paraId="740005C2" w14:textId="77777777" w:rsidTr="00BD4EDD">
        <w:trPr>
          <w:trHeight w:val="345"/>
        </w:trPr>
        <w:tc>
          <w:tcPr>
            <w:tcW w:w="2544" w:type="dxa"/>
            <w:tcBorders>
              <w:top w:val="single" w:sz="4" w:space="0" w:color="auto"/>
              <w:left w:val="single" w:sz="4" w:space="0" w:color="auto"/>
              <w:bottom w:val="single" w:sz="4" w:space="0" w:color="auto"/>
              <w:right w:val="single" w:sz="4" w:space="0" w:color="auto"/>
            </w:tcBorders>
            <w:hideMark/>
          </w:tcPr>
          <w:p w14:paraId="42FD1CEA" w14:textId="77777777" w:rsidR="00E50D0E" w:rsidRPr="00631A8F" w:rsidRDefault="00E50D0E" w:rsidP="00631A8F">
            <w:pPr>
              <w:autoSpaceDE w:val="0"/>
              <w:autoSpaceDN w:val="0"/>
              <w:adjustRightInd w:val="0"/>
              <w:spacing w:line="360" w:lineRule="auto"/>
              <w:jc w:val="center"/>
              <w:rPr>
                <w:rFonts w:ascii="Arial" w:hAnsi="Arial" w:cs="Arial"/>
                <w:sz w:val="20"/>
                <w:szCs w:val="20"/>
              </w:rPr>
            </w:pPr>
            <w:r w:rsidRPr="00631A8F">
              <w:rPr>
                <w:rFonts w:ascii="Arial" w:hAnsi="Arial" w:cs="Arial"/>
                <w:sz w:val="20"/>
                <w:szCs w:val="20"/>
              </w:rPr>
              <w:t>Baja</w:t>
            </w:r>
          </w:p>
        </w:tc>
        <w:tc>
          <w:tcPr>
            <w:tcW w:w="2820" w:type="dxa"/>
            <w:tcBorders>
              <w:top w:val="single" w:sz="4" w:space="0" w:color="auto"/>
              <w:left w:val="single" w:sz="4" w:space="0" w:color="auto"/>
              <w:bottom w:val="single" w:sz="4" w:space="0" w:color="auto"/>
              <w:right w:val="single" w:sz="4" w:space="0" w:color="auto"/>
            </w:tcBorders>
            <w:hideMark/>
          </w:tcPr>
          <w:p w14:paraId="034B1F65" w14:textId="77777777" w:rsidR="00E50D0E" w:rsidRPr="00631A8F" w:rsidRDefault="00E50D0E" w:rsidP="00BD4EDD">
            <w:pPr>
              <w:autoSpaceDE w:val="0"/>
              <w:autoSpaceDN w:val="0"/>
              <w:adjustRightInd w:val="0"/>
              <w:spacing w:line="360" w:lineRule="auto"/>
              <w:jc w:val="center"/>
              <w:rPr>
                <w:rFonts w:ascii="Arial" w:hAnsi="Arial" w:cs="Arial"/>
                <w:sz w:val="20"/>
                <w:szCs w:val="20"/>
              </w:rPr>
            </w:pPr>
            <w:r w:rsidRPr="00631A8F">
              <w:rPr>
                <w:rFonts w:ascii="Arial" w:hAnsi="Arial" w:cs="Arial"/>
                <w:sz w:val="20"/>
                <w:szCs w:val="20"/>
              </w:rPr>
              <w:t>0.4</w:t>
            </w:r>
          </w:p>
        </w:tc>
      </w:tr>
      <w:tr w:rsidR="00E50D0E" w:rsidRPr="00631A8F" w14:paraId="1D85A539" w14:textId="77777777" w:rsidTr="00BD4EDD">
        <w:trPr>
          <w:trHeight w:val="330"/>
        </w:trPr>
        <w:tc>
          <w:tcPr>
            <w:tcW w:w="2544" w:type="dxa"/>
            <w:tcBorders>
              <w:top w:val="single" w:sz="4" w:space="0" w:color="auto"/>
              <w:left w:val="single" w:sz="4" w:space="0" w:color="auto"/>
              <w:bottom w:val="single" w:sz="4" w:space="0" w:color="auto"/>
              <w:right w:val="single" w:sz="4" w:space="0" w:color="auto"/>
            </w:tcBorders>
            <w:hideMark/>
          </w:tcPr>
          <w:p w14:paraId="3FE9D9CA" w14:textId="77777777" w:rsidR="00E50D0E" w:rsidRPr="00631A8F" w:rsidRDefault="00E50D0E" w:rsidP="00631A8F">
            <w:pPr>
              <w:autoSpaceDE w:val="0"/>
              <w:autoSpaceDN w:val="0"/>
              <w:adjustRightInd w:val="0"/>
              <w:spacing w:line="360" w:lineRule="auto"/>
              <w:jc w:val="center"/>
              <w:rPr>
                <w:rFonts w:ascii="Arial" w:hAnsi="Arial" w:cs="Arial"/>
                <w:sz w:val="20"/>
                <w:szCs w:val="20"/>
              </w:rPr>
            </w:pPr>
            <w:r w:rsidRPr="00631A8F">
              <w:rPr>
                <w:rFonts w:ascii="Arial" w:hAnsi="Arial" w:cs="Arial"/>
                <w:sz w:val="20"/>
                <w:szCs w:val="20"/>
              </w:rPr>
              <w:t>Muy Baja</w:t>
            </w:r>
          </w:p>
        </w:tc>
        <w:tc>
          <w:tcPr>
            <w:tcW w:w="2820" w:type="dxa"/>
            <w:tcBorders>
              <w:top w:val="single" w:sz="4" w:space="0" w:color="auto"/>
              <w:left w:val="single" w:sz="4" w:space="0" w:color="auto"/>
              <w:bottom w:val="single" w:sz="4" w:space="0" w:color="auto"/>
              <w:right w:val="single" w:sz="4" w:space="0" w:color="auto"/>
            </w:tcBorders>
            <w:hideMark/>
          </w:tcPr>
          <w:p w14:paraId="095503F6" w14:textId="77777777" w:rsidR="00E50D0E" w:rsidRPr="00631A8F" w:rsidRDefault="00E50D0E" w:rsidP="00BD4EDD">
            <w:pPr>
              <w:autoSpaceDE w:val="0"/>
              <w:autoSpaceDN w:val="0"/>
              <w:adjustRightInd w:val="0"/>
              <w:spacing w:line="360" w:lineRule="auto"/>
              <w:jc w:val="center"/>
              <w:rPr>
                <w:rFonts w:ascii="Arial" w:hAnsi="Arial" w:cs="Arial"/>
                <w:sz w:val="20"/>
                <w:szCs w:val="20"/>
              </w:rPr>
            </w:pPr>
            <w:r w:rsidRPr="00631A8F">
              <w:rPr>
                <w:rFonts w:ascii="Arial" w:hAnsi="Arial" w:cs="Arial"/>
                <w:sz w:val="20"/>
                <w:szCs w:val="20"/>
              </w:rPr>
              <w:t>0.2</w:t>
            </w:r>
          </w:p>
        </w:tc>
      </w:tr>
    </w:tbl>
    <w:p w14:paraId="2B203FAB" w14:textId="77777777" w:rsidR="00E50D0E" w:rsidRPr="000F439E" w:rsidRDefault="00E50D0E" w:rsidP="00E50D0E">
      <w:pPr>
        <w:spacing w:line="360" w:lineRule="auto"/>
        <w:jc w:val="center"/>
        <w:rPr>
          <w:rFonts w:ascii="Arial" w:hAnsi="Arial" w:cs="Arial"/>
          <w:sz w:val="22"/>
          <w:szCs w:val="22"/>
          <w:lang w:val="es-CO" w:eastAsia="es-CO"/>
        </w:rPr>
      </w:pPr>
      <w:r w:rsidRPr="000F439E">
        <w:rPr>
          <w:rFonts w:ascii="Arial" w:hAnsi="Arial" w:cs="Arial"/>
          <w:color w:val="000000" w:themeColor="text1"/>
          <w:sz w:val="14"/>
          <w:szCs w:val="14"/>
        </w:rPr>
        <w:t>Fuente: Tomado de Resolución 2086 del 2010</w:t>
      </w:r>
    </w:p>
    <w:p w14:paraId="0F37534C" w14:textId="77777777" w:rsidR="00E50D0E" w:rsidRPr="000F439E" w:rsidRDefault="00E50D0E" w:rsidP="00E50D0E">
      <w:pPr>
        <w:spacing w:line="360" w:lineRule="auto"/>
        <w:jc w:val="both"/>
        <w:rPr>
          <w:rFonts w:ascii="Arial" w:hAnsi="Arial" w:cs="Arial"/>
          <w:color w:val="000000" w:themeColor="text1"/>
          <w:sz w:val="22"/>
          <w:szCs w:val="22"/>
        </w:rPr>
      </w:pPr>
    </w:p>
    <w:p w14:paraId="58834BB9" w14:textId="3EDAFB77" w:rsidR="00E50D0E" w:rsidRDefault="00E50D0E" w:rsidP="00E50D0E">
      <w:pPr>
        <w:spacing w:line="360" w:lineRule="auto"/>
        <w:jc w:val="both"/>
        <w:rPr>
          <w:rStyle w:val="TextonotapieCar"/>
          <w:rFonts w:ascii="Arial" w:eastAsiaTheme="majorEastAsia" w:hAnsi="Arial" w:cs="Arial"/>
          <w:bCs/>
          <w:sz w:val="22"/>
          <w:szCs w:val="22"/>
        </w:rPr>
      </w:pPr>
      <w:r>
        <w:rPr>
          <w:rFonts w:ascii="Arial" w:hAnsi="Arial" w:cs="Arial"/>
          <w:color w:val="000000" w:themeColor="text1"/>
          <w:sz w:val="22"/>
          <w:szCs w:val="22"/>
        </w:rPr>
        <w:t>Revisada la documentación que reposa en el expediente del presente proceso, se considera que el nivel de certeza que se tiene de que las afectaciones evaluadas ocurran es muy baja. Lo anterior, teniendo en cuenta que corresponde a un trámite documental, por lo que se le asigna una ponderación de 0,2.</w:t>
      </w:r>
    </w:p>
    <w:p w14:paraId="3FFCCC21" w14:textId="77777777" w:rsidR="00E50D0E" w:rsidRDefault="00E50D0E" w:rsidP="00E50D0E">
      <w:pPr>
        <w:spacing w:line="360" w:lineRule="auto"/>
        <w:jc w:val="both"/>
        <w:rPr>
          <w:rStyle w:val="TextonotapieCar"/>
          <w:rFonts w:ascii="Arial" w:eastAsiaTheme="majorEastAsia" w:hAnsi="Arial" w:cs="Arial"/>
          <w:bCs/>
          <w:sz w:val="22"/>
          <w:szCs w:val="22"/>
        </w:rPr>
      </w:pPr>
    </w:p>
    <w:p w14:paraId="602FD23F" w14:textId="5353504F" w:rsidR="00E50D0E" w:rsidRDefault="00E50D0E" w:rsidP="00E50D0E">
      <w:pPr>
        <w:spacing w:line="360" w:lineRule="auto"/>
        <w:jc w:val="center"/>
        <w:rPr>
          <w:rFonts w:ascii="Arial" w:hAnsi="Arial" w:cs="Arial"/>
          <w:b/>
          <w:bCs/>
          <w:sz w:val="22"/>
          <w:szCs w:val="22"/>
        </w:rPr>
      </w:pPr>
      <w:r w:rsidRPr="00A70924">
        <w:rPr>
          <w:rFonts w:ascii="Arial" w:hAnsi="Arial" w:cs="Arial"/>
          <w:b/>
          <w:bCs/>
          <w:sz w:val="22"/>
          <w:szCs w:val="22"/>
        </w:rPr>
        <w:t>o= 0,2</w:t>
      </w:r>
    </w:p>
    <w:p w14:paraId="25A1A6EF" w14:textId="77777777" w:rsidR="00E50D0E" w:rsidRDefault="00E50D0E" w:rsidP="00E50D0E">
      <w:pPr>
        <w:spacing w:line="360" w:lineRule="auto"/>
        <w:jc w:val="both"/>
        <w:rPr>
          <w:rFonts w:ascii="Arial" w:hAnsi="Arial" w:cs="Arial"/>
          <w:b/>
          <w:bCs/>
          <w:sz w:val="22"/>
          <w:szCs w:val="22"/>
          <w:u w:val="single"/>
        </w:rPr>
      </w:pPr>
    </w:p>
    <w:p w14:paraId="458DF5D1" w14:textId="77777777" w:rsidR="00E50D0E" w:rsidRPr="00113790" w:rsidRDefault="00E50D0E" w:rsidP="00E50D0E">
      <w:pPr>
        <w:spacing w:line="360" w:lineRule="auto"/>
        <w:jc w:val="both"/>
        <w:rPr>
          <w:rFonts w:ascii="Arial" w:hAnsi="Arial" w:cs="Arial"/>
          <w:b/>
          <w:bCs/>
          <w:sz w:val="22"/>
          <w:szCs w:val="22"/>
          <w:u w:val="single"/>
        </w:rPr>
      </w:pPr>
      <w:r w:rsidRPr="00113790">
        <w:rPr>
          <w:rFonts w:ascii="Arial" w:hAnsi="Arial" w:cs="Arial"/>
          <w:b/>
          <w:bCs/>
          <w:sz w:val="22"/>
          <w:szCs w:val="22"/>
          <w:u w:val="single"/>
        </w:rPr>
        <w:t xml:space="preserve">Determinación del riesgo </w:t>
      </w:r>
    </w:p>
    <w:p w14:paraId="721C2857" w14:textId="77777777" w:rsidR="00E50D0E" w:rsidRPr="000F439E" w:rsidRDefault="00E50D0E" w:rsidP="00E50D0E">
      <w:pPr>
        <w:spacing w:line="360" w:lineRule="auto"/>
        <w:jc w:val="both"/>
        <w:rPr>
          <w:rFonts w:ascii="Arial" w:eastAsia="Calibri" w:hAnsi="Arial" w:cs="Arial"/>
          <w:sz w:val="22"/>
          <w:szCs w:val="22"/>
          <w:lang w:val="es-CO" w:eastAsia="en-US"/>
        </w:rPr>
      </w:pPr>
    </w:p>
    <w:p w14:paraId="3D449481" w14:textId="77777777" w:rsidR="00E50D0E" w:rsidRPr="000F439E" w:rsidRDefault="00E50D0E" w:rsidP="00E50D0E">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Definido el nivel potencial de impacto y la probabilidad de ocurrencia se procede a establecer el nivel de riesgo.</w:t>
      </w:r>
    </w:p>
    <w:p w14:paraId="0B01FF4B" w14:textId="77777777" w:rsidR="00E50D0E" w:rsidRPr="00194989" w:rsidRDefault="00E50D0E" w:rsidP="00E50D0E">
      <w:pPr>
        <w:jc w:val="center"/>
        <w:rPr>
          <w:rFonts w:ascii="Cambria Math" w:eastAsia="Cambria Math" w:hAnsi="Cambria Math" w:cs="Cambria Math"/>
          <w:sz w:val="22"/>
          <w:szCs w:val="22"/>
        </w:rPr>
      </w:pPr>
      <m:oMathPara>
        <m:oMath>
          <m:r>
            <w:rPr>
              <w:rFonts w:ascii="Cambria Math" w:eastAsia="Cambria Math" w:hAnsi="Cambria Math" w:cs="Cambria Math"/>
              <w:sz w:val="22"/>
              <w:szCs w:val="22"/>
            </w:rPr>
            <m:t>r=O* m</m:t>
          </m:r>
        </m:oMath>
      </m:oMathPara>
    </w:p>
    <w:p w14:paraId="66AB9F55" w14:textId="77777777" w:rsidR="00E50D0E" w:rsidRPr="000F439E" w:rsidRDefault="00E50D0E" w:rsidP="00E50D0E">
      <w:pPr>
        <w:spacing w:line="360" w:lineRule="auto"/>
        <w:jc w:val="both"/>
        <w:rPr>
          <w:rFonts w:ascii="Arial" w:eastAsia="Calibri" w:hAnsi="Arial" w:cs="Arial"/>
          <w:sz w:val="22"/>
          <w:szCs w:val="22"/>
          <w:lang w:val="es-CO" w:eastAsia="en-US"/>
        </w:rPr>
      </w:pPr>
    </w:p>
    <w:p w14:paraId="610C7DD5" w14:textId="77777777" w:rsidR="00E50D0E" w:rsidRPr="000F439E" w:rsidRDefault="00E50D0E" w:rsidP="00E50D0E">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Donde:</w:t>
      </w:r>
    </w:p>
    <w:p w14:paraId="37443B2E" w14:textId="77777777" w:rsidR="00E50D0E" w:rsidRPr="000F439E" w:rsidRDefault="00E50D0E" w:rsidP="00E50D0E">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r = Riesgo</w:t>
      </w:r>
    </w:p>
    <w:p w14:paraId="4F9F35A4" w14:textId="77777777" w:rsidR="00E50D0E" w:rsidRPr="000F439E" w:rsidRDefault="00E50D0E" w:rsidP="00E50D0E">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o = Probabilidad de ocurrencia de la afectación</w:t>
      </w:r>
    </w:p>
    <w:p w14:paraId="29D9BDEE" w14:textId="77777777" w:rsidR="00E50D0E" w:rsidRPr="000F439E" w:rsidRDefault="00E50D0E" w:rsidP="00E50D0E">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m = Magnitud potencial de la afectación</w:t>
      </w:r>
    </w:p>
    <w:p w14:paraId="215815C6" w14:textId="77777777" w:rsidR="00E50D0E" w:rsidRPr="000F439E" w:rsidRDefault="00E50D0E" w:rsidP="00E50D0E">
      <w:pPr>
        <w:spacing w:line="360" w:lineRule="auto"/>
        <w:jc w:val="both"/>
        <w:rPr>
          <w:rFonts w:ascii="Arial" w:eastAsia="Calibri" w:hAnsi="Arial" w:cs="Arial"/>
          <w:sz w:val="22"/>
          <w:szCs w:val="22"/>
          <w:lang w:val="es-CO" w:eastAsia="en-US"/>
        </w:rPr>
      </w:pPr>
    </w:p>
    <w:p w14:paraId="4B481D41" w14:textId="4C4AD746" w:rsidR="00E50D0E" w:rsidRPr="000F439E" w:rsidRDefault="00E50D0E" w:rsidP="00E50D0E">
      <w:pPr>
        <w:spacing w:line="360" w:lineRule="auto"/>
        <w:jc w:val="center"/>
        <w:rPr>
          <w:rFonts w:ascii="Arial" w:eastAsia="Calibri" w:hAnsi="Arial" w:cs="Arial"/>
          <w:sz w:val="22"/>
          <w:szCs w:val="22"/>
          <w:lang w:val="es-CO" w:eastAsia="en-US"/>
        </w:rPr>
      </w:pPr>
      <w:r w:rsidRPr="000F439E">
        <w:rPr>
          <w:rFonts w:ascii="Arial MT" w:eastAsia="Arial MT" w:hAnsi="Arial MT" w:cs="Arial MT"/>
          <w:sz w:val="22"/>
          <w:szCs w:val="22"/>
          <w:lang w:val="es-ES" w:eastAsia="en-US"/>
        </w:rPr>
        <w:t>r =0,2*20</w:t>
      </w:r>
    </w:p>
    <w:p w14:paraId="289715AA" w14:textId="790DDD57" w:rsidR="00E50D0E" w:rsidRDefault="00E50D0E" w:rsidP="00E50D0E">
      <w:pPr>
        <w:spacing w:line="360" w:lineRule="auto"/>
        <w:jc w:val="center"/>
        <w:rPr>
          <w:rFonts w:ascii="Arial" w:eastAsia="Calibri" w:hAnsi="Arial" w:cs="Arial"/>
          <w:b/>
          <w:bCs/>
          <w:sz w:val="22"/>
          <w:szCs w:val="22"/>
        </w:rPr>
      </w:pPr>
      <w:r w:rsidRPr="00546596">
        <w:rPr>
          <w:rFonts w:ascii="Arial" w:eastAsia="Calibri" w:hAnsi="Arial" w:cs="Arial"/>
          <w:b/>
          <w:bCs/>
          <w:sz w:val="22"/>
          <w:szCs w:val="22"/>
        </w:rPr>
        <w:t>r = 4</w:t>
      </w:r>
    </w:p>
    <w:p w14:paraId="275CAA23" w14:textId="77777777" w:rsidR="00E50D0E" w:rsidRDefault="00E50D0E" w:rsidP="00B44354">
      <w:pPr>
        <w:spacing w:line="360" w:lineRule="auto"/>
        <w:jc w:val="both"/>
        <w:rPr>
          <w:rFonts w:ascii="Arial" w:eastAsia="Arial" w:hAnsi="Arial" w:cs="Arial"/>
          <w:b/>
          <w:bCs/>
          <w:color w:val="000000" w:themeColor="text1"/>
          <w:sz w:val="22"/>
          <w:szCs w:val="22"/>
          <w:highlight w:val="white"/>
        </w:rPr>
      </w:pPr>
    </w:p>
    <w:p w14:paraId="3A6F0C72" w14:textId="4C5FBFE3" w:rsidR="00B44354" w:rsidRDefault="00B44354" w:rsidP="00B44354">
      <w:pPr>
        <w:spacing w:line="360" w:lineRule="auto"/>
        <w:jc w:val="both"/>
        <w:rPr>
          <w:rFonts w:ascii="Arial" w:eastAsia="Arial" w:hAnsi="Arial" w:cs="Arial"/>
          <w:b/>
          <w:bCs/>
          <w:color w:val="000000" w:themeColor="text1"/>
          <w:sz w:val="22"/>
          <w:szCs w:val="22"/>
          <w:highlight w:val="white"/>
        </w:rPr>
      </w:pPr>
      <w:r w:rsidRPr="00A70924">
        <w:rPr>
          <w:rFonts w:ascii="Arial" w:eastAsia="Arial" w:hAnsi="Arial" w:cs="Arial"/>
          <w:b/>
          <w:bCs/>
          <w:color w:val="000000" w:themeColor="text1"/>
          <w:sz w:val="22"/>
          <w:szCs w:val="22"/>
          <w:highlight w:val="white"/>
        </w:rPr>
        <w:t xml:space="preserve">Cargo </w:t>
      </w:r>
      <w:r w:rsidR="00631A8F">
        <w:rPr>
          <w:rFonts w:ascii="Arial" w:eastAsia="Arial" w:hAnsi="Arial" w:cs="Arial"/>
          <w:b/>
          <w:bCs/>
          <w:color w:val="000000" w:themeColor="text1"/>
          <w:sz w:val="22"/>
          <w:szCs w:val="22"/>
          <w:highlight w:val="white"/>
        </w:rPr>
        <w:t>segundo</w:t>
      </w:r>
    </w:p>
    <w:p w14:paraId="33E4F7AC" w14:textId="6C40F99F" w:rsidR="00B44354" w:rsidRDefault="00B44354" w:rsidP="00B44354">
      <w:pPr>
        <w:spacing w:line="360" w:lineRule="auto"/>
        <w:jc w:val="both"/>
        <w:rPr>
          <w:rFonts w:ascii="Arial" w:eastAsia="Arial" w:hAnsi="Arial" w:cs="Arial"/>
          <w:color w:val="000000"/>
          <w:sz w:val="22"/>
          <w:szCs w:val="22"/>
        </w:rPr>
      </w:pPr>
      <w:r>
        <w:rPr>
          <w:rFonts w:ascii="Arial" w:eastAsia="Arial" w:hAnsi="Arial" w:cs="Arial"/>
          <w:color w:val="000000"/>
          <w:sz w:val="22"/>
          <w:szCs w:val="22"/>
        </w:rPr>
        <w:t>Para garantizar la adecuada dispersión de material particulado, gases, vapores, partículas y olores, se debe contar con ductos adecuados y dispositivos de control,</w:t>
      </w:r>
      <w:r w:rsidR="00631A8F">
        <w:rPr>
          <w:rFonts w:ascii="Arial" w:eastAsia="Arial" w:hAnsi="Arial" w:cs="Arial"/>
          <w:color w:val="000000"/>
          <w:sz w:val="22"/>
          <w:szCs w:val="22"/>
        </w:rPr>
        <w:t xml:space="preserve"> en este caso, la ausencia de sistemas de extracción y dispositivos de control,</w:t>
      </w:r>
      <w:r>
        <w:rPr>
          <w:rFonts w:ascii="Arial" w:eastAsia="Arial" w:hAnsi="Arial" w:cs="Arial"/>
          <w:color w:val="000000"/>
          <w:sz w:val="22"/>
          <w:szCs w:val="22"/>
        </w:rPr>
        <w:t xml:space="preserve"> sin embargo, dentro del expediente </w:t>
      </w:r>
      <w:r>
        <w:rPr>
          <w:rFonts w:ascii="Arial" w:eastAsia="Arial" w:hAnsi="Arial" w:cs="Arial"/>
          <w:color w:val="000000"/>
          <w:sz w:val="22"/>
          <w:szCs w:val="22"/>
        </w:rPr>
        <w:lastRenderedPageBreak/>
        <w:t>sancionatorio no se tiene información del tipo y cantidad de contaminantes emitidos. Por lo anterior a beneficio del infractor, se asignarán las mínimas ponderaciones permitidas por la metodología.</w:t>
      </w:r>
    </w:p>
    <w:p w14:paraId="71FE42E5" w14:textId="625FB98D" w:rsidR="00B44354" w:rsidRPr="00631A8F" w:rsidRDefault="00B44354" w:rsidP="00B44354">
      <w:pPr>
        <w:spacing w:line="360" w:lineRule="auto"/>
        <w:jc w:val="center"/>
        <w:rPr>
          <w:rFonts w:ascii="Arial" w:eastAsia="Calibri" w:hAnsi="Arial" w:cs="Arial"/>
          <w:bCs/>
          <w:color w:val="000000" w:themeColor="text1"/>
          <w:sz w:val="18"/>
          <w:szCs w:val="18"/>
          <w:lang w:val="es-ES" w:eastAsia="en-US"/>
        </w:rPr>
      </w:pPr>
      <w:r w:rsidRPr="00631A8F">
        <w:rPr>
          <w:rFonts w:ascii="Arial" w:eastAsia="Calibri" w:hAnsi="Arial" w:cs="Arial"/>
          <w:color w:val="000000"/>
          <w:sz w:val="18"/>
          <w:szCs w:val="18"/>
          <w:shd w:val="clear" w:color="auto" w:fill="FFFFFF"/>
          <w:lang w:eastAsia="en-US"/>
        </w:rPr>
        <w:t xml:space="preserve">Tabla </w:t>
      </w:r>
      <w:r w:rsidR="00631A8F">
        <w:rPr>
          <w:rFonts w:ascii="Arial" w:eastAsia="Calibri" w:hAnsi="Arial" w:cs="Arial"/>
          <w:color w:val="000000"/>
          <w:sz w:val="18"/>
          <w:szCs w:val="18"/>
          <w:shd w:val="clear" w:color="auto" w:fill="FFFFFF"/>
          <w:lang w:eastAsia="en-US"/>
        </w:rPr>
        <w:t>7</w:t>
      </w:r>
      <w:r w:rsidRPr="00631A8F">
        <w:rPr>
          <w:rFonts w:ascii="Arial" w:eastAsia="Calibri" w:hAnsi="Arial" w:cs="Arial"/>
          <w:color w:val="000000"/>
          <w:sz w:val="18"/>
          <w:szCs w:val="18"/>
          <w:shd w:val="clear" w:color="auto" w:fill="FFFFFF"/>
          <w:lang w:eastAsia="en-US"/>
        </w:rPr>
        <w:t>. Valoración de la importancia de la afectación por atributo</w:t>
      </w:r>
    </w:p>
    <w:tbl>
      <w:tblPr>
        <w:tblW w:w="9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13"/>
        <w:gridCol w:w="1762"/>
      </w:tblGrid>
      <w:tr w:rsidR="00B44354" w:rsidRPr="00631A8F" w14:paraId="3DB8BA1F" w14:textId="77777777" w:rsidTr="0070604C">
        <w:trPr>
          <w:trHeight w:val="354"/>
        </w:trPr>
        <w:tc>
          <w:tcPr>
            <w:tcW w:w="7315" w:type="dxa"/>
            <w:tcBorders>
              <w:top w:val="single" w:sz="4" w:space="0" w:color="000000"/>
              <w:left w:val="single" w:sz="4" w:space="0" w:color="000000"/>
              <w:bottom w:val="single" w:sz="4" w:space="0" w:color="000000"/>
              <w:right w:val="single" w:sz="4" w:space="0" w:color="000000"/>
            </w:tcBorders>
            <w:shd w:val="clear" w:color="auto" w:fill="D9D9D9"/>
            <w:hideMark/>
          </w:tcPr>
          <w:p w14:paraId="42593AFC" w14:textId="77777777" w:rsidR="00B44354" w:rsidRPr="00631A8F" w:rsidRDefault="00B44354" w:rsidP="0070604C">
            <w:pPr>
              <w:jc w:val="center"/>
              <w:rPr>
                <w:rFonts w:ascii="Arial" w:eastAsia="Arial" w:hAnsi="Arial" w:cs="Arial"/>
                <w:b/>
                <w:sz w:val="20"/>
                <w:szCs w:val="20"/>
              </w:rPr>
            </w:pPr>
            <w:r w:rsidRPr="00631A8F">
              <w:rPr>
                <w:rFonts w:ascii="Arial" w:eastAsia="Arial" w:hAnsi="Arial" w:cs="Arial"/>
                <w:b/>
                <w:sz w:val="20"/>
                <w:szCs w:val="20"/>
              </w:rPr>
              <w:t xml:space="preserve">Atributo </w:t>
            </w:r>
          </w:p>
        </w:tc>
        <w:tc>
          <w:tcPr>
            <w:tcW w:w="1763" w:type="dxa"/>
            <w:tcBorders>
              <w:top w:val="single" w:sz="4" w:space="0" w:color="000000"/>
              <w:left w:val="single" w:sz="4" w:space="0" w:color="000000"/>
              <w:bottom w:val="single" w:sz="4" w:space="0" w:color="000000"/>
              <w:right w:val="single" w:sz="4" w:space="0" w:color="000000"/>
            </w:tcBorders>
            <w:shd w:val="clear" w:color="auto" w:fill="D9D9D9"/>
            <w:hideMark/>
          </w:tcPr>
          <w:p w14:paraId="7438AFAF" w14:textId="77777777" w:rsidR="00B44354" w:rsidRPr="00631A8F" w:rsidRDefault="00B44354" w:rsidP="0070604C">
            <w:pPr>
              <w:spacing w:line="360" w:lineRule="auto"/>
              <w:jc w:val="center"/>
              <w:rPr>
                <w:rFonts w:ascii="Arial" w:eastAsia="Arial" w:hAnsi="Arial" w:cs="Arial"/>
                <w:color w:val="000000"/>
                <w:sz w:val="20"/>
                <w:szCs w:val="20"/>
                <w:highlight w:val="white"/>
              </w:rPr>
            </w:pPr>
            <w:r w:rsidRPr="00631A8F">
              <w:rPr>
                <w:rFonts w:ascii="Arial" w:eastAsia="Arial" w:hAnsi="Arial" w:cs="Arial"/>
                <w:b/>
                <w:sz w:val="20"/>
                <w:szCs w:val="20"/>
              </w:rPr>
              <w:t>Ponderación</w:t>
            </w:r>
          </w:p>
        </w:tc>
      </w:tr>
      <w:tr w:rsidR="00B44354" w:rsidRPr="00631A8F" w14:paraId="30D9F770" w14:textId="77777777" w:rsidTr="0070604C">
        <w:trPr>
          <w:trHeight w:val="464"/>
        </w:trPr>
        <w:tc>
          <w:tcPr>
            <w:tcW w:w="7315" w:type="dxa"/>
            <w:tcBorders>
              <w:top w:val="single" w:sz="4" w:space="0" w:color="000000"/>
              <w:left w:val="single" w:sz="4" w:space="0" w:color="000000"/>
              <w:bottom w:val="single" w:sz="4" w:space="0" w:color="000000"/>
              <w:right w:val="single" w:sz="4" w:space="0" w:color="000000"/>
            </w:tcBorders>
            <w:hideMark/>
          </w:tcPr>
          <w:p w14:paraId="1724736F" w14:textId="30E886CA" w:rsidR="00B44354" w:rsidRPr="00631A8F" w:rsidRDefault="00B44354" w:rsidP="00631A8F">
            <w:pPr>
              <w:jc w:val="both"/>
              <w:rPr>
                <w:rFonts w:ascii="Arial" w:eastAsia="Arial" w:hAnsi="Arial" w:cs="Arial"/>
                <w:sz w:val="20"/>
                <w:szCs w:val="20"/>
              </w:rPr>
            </w:pPr>
            <w:r w:rsidRPr="00631A8F">
              <w:rPr>
                <w:rFonts w:ascii="Arial" w:eastAsia="Arial" w:hAnsi="Arial" w:cs="Arial"/>
                <w:b/>
                <w:sz w:val="20"/>
                <w:szCs w:val="20"/>
              </w:rPr>
              <w:t>Intensidad (IN): “</w:t>
            </w:r>
            <w:r w:rsidRPr="00631A8F">
              <w:rPr>
                <w:rFonts w:ascii="Arial" w:eastAsia="Arial" w:hAnsi="Arial" w:cs="Arial"/>
                <w:bCs/>
                <w:sz w:val="20"/>
                <w:szCs w:val="20"/>
              </w:rPr>
              <w:t>Define el grado de incidencia de la acción sobre el bien de protección”</w:t>
            </w: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6C6D1C0C" w14:textId="77777777" w:rsidR="00B44354" w:rsidRPr="00631A8F" w:rsidRDefault="00B44354" w:rsidP="0070604C">
            <w:pPr>
              <w:spacing w:line="360" w:lineRule="auto"/>
              <w:jc w:val="center"/>
              <w:rPr>
                <w:rFonts w:ascii="Arial" w:eastAsia="Arial" w:hAnsi="Arial" w:cs="Arial"/>
                <w:color w:val="000000"/>
                <w:sz w:val="20"/>
                <w:szCs w:val="20"/>
                <w:highlight w:val="white"/>
              </w:rPr>
            </w:pPr>
            <w:r w:rsidRPr="00631A8F">
              <w:rPr>
                <w:rFonts w:ascii="Arial" w:eastAsia="Arial" w:hAnsi="Arial" w:cs="Arial"/>
                <w:color w:val="000000"/>
                <w:sz w:val="20"/>
                <w:szCs w:val="20"/>
                <w:highlight w:val="white"/>
              </w:rPr>
              <w:t>1</w:t>
            </w:r>
          </w:p>
        </w:tc>
      </w:tr>
      <w:tr w:rsidR="00B44354" w:rsidRPr="00631A8F" w14:paraId="6D95C697" w14:textId="77777777" w:rsidTr="0070604C">
        <w:trPr>
          <w:trHeight w:val="464"/>
        </w:trPr>
        <w:tc>
          <w:tcPr>
            <w:tcW w:w="7315" w:type="dxa"/>
            <w:tcBorders>
              <w:top w:val="single" w:sz="4" w:space="0" w:color="000000"/>
              <w:left w:val="single" w:sz="4" w:space="0" w:color="000000"/>
              <w:bottom w:val="single" w:sz="4" w:space="0" w:color="000000"/>
              <w:right w:val="single" w:sz="4" w:space="0" w:color="000000"/>
            </w:tcBorders>
            <w:hideMark/>
          </w:tcPr>
          <w:p w14:paraId="6ACAD193" w14:textId="6387C8B9" w:rsidR="00B44354" w:rsidRPr="00631A8F" w:rsidRDefault="00B44354" w:rsidP="00631A8F">
            <w:pPr>
              <w:jc w:val="both"/>
              <w:rPr>
                <w:rFonts w:ascii="Arial" w:eastAsia="Arial Unicode MS" w:hAnsi="Arial" w:cs="Arial"/>
                <w:bCs/>
                <w:iCs/>
                <w:sz w:val="20"/>
                <w:szCs w:val="20"/>
                <w:lang w:val="es-CO" w:eastAsia="zh-CN"/>
              </w:rPr>
            </w:pPr>
            <w:r w:rsidRPr="00631A8F">
              <w:rPr>
                <w:rFonts w:ascii="Arial" w:eastAsia="Arial" w:hAnsi="Arial" w:cs="Arial"/>
                <w:b/>
                <w:sz w:val="20"/>
                <w:szCs w:val="20"/>
              </w:rPr>
              <w:t>Extensión (EX): “</w:t>
            </w:r>
            <w:r w:rsidRPr="00631A8F">
              <w:rPr>
                <w:rFonts w:ascii="Arial" w:eastAsia="Arial" w:hAnsi="Arial" w:cs="Arial"/>
                <w:bCs/>
                <w:sz w:val="20"/>
                <w:szCs w:val="20"/>
              </w:rPr>
              <w:t>Se refiere al área de influencia del impacto en relación con el entorno”</w:t>
            </w:r>
          </w:p>
          <w:p w14:paraId="01D6E360" w14:textId="77777777" w:rsidR="00B44354" w:rsidRPr="00631A8F" w:rsidRDefault="00B44354" w:rsidP="0070604C">
            <w:pPr>
              <w:suppressAutoHyphens/>
              <w:jc w:val="both"/>
              <w:rPr>
                <w:rFonts w:ascii="Arial" w:eastAsia="Arial" w:hAnsi="Arial" w:cs="Arial"/>
                <w:b/>
                <w:sz w:val="20"/>
                <w:szCs w:val="20"/>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2BDD8DCD" w14:textId="77777777" w:rsidR="00B44354" w:rsidRPr="00631A8F" w:rsidRDefault="00B44354" w:rsidP="0070604C">
            <w:pPr>
              <w:spacing w:line="360" w:lineRule="auto"/>
              <w:jc w:val="center"/>
              <w:rPr>
                <w:rFonts w:ascii="Arial" w:eastAsia="Arial" w:hAnsi="Arial" w:cs="Arial"/>
                <w:color w:val="000000"/>
                <w:sz w:val="20"/>
                <w:szCs w:val="20"/>
                <w:highlight w:val="white"/>
              </w:rPr>
            </w:pPr>
            <w:r w:rsidRPr="00631A8F">
              <w:rPr>
                <w:rFonts w:ascii="Arial" w:eastAsia="Arial" w:hAnsi="Arial" w:cs="Arial"/>
                <w:color w:val="000000"/>
                <w:sz w:val="20"/>
                <w:szCs w:val="20"/>
                <w:highlight w:val="white"/>
              </w:rPr>
              <w:t>1</w:t>
            </w:r>
          </w:p>
        </w:tc>
      </w:tr>
      <w:tr w:rsidR="00B44354" w:rsidRPr="00631A8F" w14:paraId="0AFD8459" w14:textId="77777777" w:rsidTr="0070604C">
        <w:trPr>
          <w:trHeight w:val="696"/>
        </w:trPr>
        <w:tc>
          <w:tcPr>
            <w:tcW w:w="7315" w:type="dxa"/>
            <w:tcBorders>
              <w:top w:val="single" w:sz="4" w:space="0" w:color="000000"/>
              <w:left w:val="single" w:sz="4" w:space="0" w:color="000000"/>
              <w:bottom w:val="single" w:sz="4" w:space="0" w:color="000000"/>
              <w:right w:val="single" w:sz="4" w:space="0" w:color="000000"/>
            </w:tcBorders>
            <w:hideMark/>
          </w:tcPr>
          <w:p w14:paraId="428FB390" w14:textId="6B2C5D23" w:rsidR="00B44354" w:rsidRPr="00631A8F" w:rsidRDefault="00B44354" w:rsidP="00631A8F">
            <w:pPr>
              <w:jc w:val="both"/>
              <w:rPr>
                <w:rFonts w:ascii="Arial" w:eastAsia="Arial" w:hAnsi="Arial" w:cs="Arial"/>
                <w:sz w:val="20"/>
                <w:szCs w:val="20"/>
              </w:rPr>
            </w:pPr>
            <w:r w:rsidRPr="00631A8F">
              <w:rPr>
                <w:rFonts w:ascii="Arial" w:eastAsia="Arial" w:hAnsi="Arial" w:cs="Arial"/>
                <w:b/>
                <w:sz w:val="20"/>
                <w:szCs w:val="20"/>
              </w:rPr>
              <w:t>Persistencia (PE): “</w:t>
            </w:r>
            <w:r w:rsidRPr="00631A8F">
              <w:rPr>
                <w:rFonts w:ascii="Arial" w:eastAsia="Arial" w:hAnsi="Arial" w:cs="Arial"/>
                <w:bCs/>
                <w:sz w:val="20"/>
                <w:szCs w:val="20"/>
              </w:rPr>
              <w:t>Se refiere al tiempo que permanecería el efecto desde su aparición y hasta que el bien de protección retorne a las condiciones previas a la acción</w:t>
            </w:r>
            <w:r w:rsidRPr="00631A8F">
              <w:rPr>
                <w:rFonts w:ascii="Arial" w:eastAsia="Arial" w:hAnsi="Arial" w:cs="Arial"/>
                <w:b/>
                <w:sz w:val="20"/>
                <w:szCs w:val="20"/>
              </w:rPr>
              <w:t>”</w:t>
            </w:r>
          </w:p>
          <w:p w14:paraId="1DE87CCC" w14:textId="77777777" w:rsidR="00B44354" w:rsidRPr="00631A8F" w:rsidRDefault="00B44354" w:rsidP="0070604C">
            <w:pPr>
              <w:jc w:val="both"/>
              <w:rPr>
                <w:rFonts w:ascii="Arial" w:eastAsia="Arial" w:hAnsi="Arial" w:cs="Arial"/>
                <w:sz w:val="20"/>
                <w:szCs w:val="20"/>
                <w:lang w:val="es-CO"/>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7B085DA5" w14:textId="77777777" w:rsidR="00B44354" w:rsidRPr="00631A8F" w:rsidRDefault="00B44354" w:rsidP="0070604C">
            <w:pPr>
              <w:spacing w:line="360" w:lineRule="auto"/>
              <w:jc w:val="center"/>
              <w:rPr>
                <w:rFonts w:ascii="Arial" w:eastAsia="Arial" w:hAnsi="Arial" w:cs="Arial"/>
                <w:color w:val="000000"/>
                <w:sz w:val="20"/>
                <w:szCs w:val="20"/>
                <w:highlight w:val="white"/>
              </w:rPr>
            </w:pPr>
            <w:r w:rsidRPr="00631A8F">
              <w:rPr>
                <w:rFonts w:ascii="Arial" w:eastAsia="Arial" w:hAnsi="Arial" w:cs="Arial"/>
                <w:color w:val="000000"/>
                <w:sz w:val="20"/>
                <w:szCs w:val="20"/>
                <w:highlight w:val="white"/>
              </w:rPr>
              <w:t>1</w:t>
            </w:r>
          </w:p>
        </w:tc>
      </w:tr>
      <w:tr w:rsidR="00B44354" w:rsidRPr="00631A8F" w14:paraId="4B889021" w14:textId="77777777" w:rsidTr="0070604C">
        <w:trPr>
          <w:trHeight w:val="709"/>
        </w:trPr>
        <w:tc>
          <w:tcPr>
            <w:tcW w:w="7315" w:type="dxa"/>
            <w:tcBorders>
              <w:top w:val="single" w:sz="4" w:space="0" w:color="000000"/>
              <w:left w:val="single" w:sz="4" w:space="0" w:color="000000"/>
              <w:bottom w:val="single" w:sz="4" w:space="0" w:color="000000"/>
              <w:right w:val="single" w:sz="4" w:space="0" w:color="000000"/>
            </w:tcBorders>
            <w:hideMark/>
          </w:tcPr>
          <w:p w14:paraId="16B7540C" w14:textId="1FFDF231" w:rsidR="00B44354" w:rsidRPr="00631A8F" w:rsidRDefault="00B44354" w:rsidP="00631A8F">
            <w:pPr>
              <w:jc w:val="both"/>
              <w:rPr>
                <w:rFonts w:ascii="Arial" w:eastAsia="Arial" w:hAnsi="Arial" w:cs="Arial"/>
                <w:sz w:val="20"/>
                <w:szCs w:val="20"/>
              </w:rPr>
            </w:pPr>
            <w:r w:rsidRPr="00631A8F">
              <w:rPr>
                <w:rFonts w:ascii="Arial" w:eastAsia="Arial" w:hAnsi="Arial" w:cs="Arial"/>
                <w:b/>
                <w:sz w:val="20"/>
                <w:szCs w:val="20"/>
              </w:rPr>
              <w:t>Reversibilidad (RV): “</w:t>
            </w:r>
            <w:r w:rsidRPr="00631A8F">
              <w:rPr>
                <w:rFonts w:ascii="Arial" w:eastAsia="Arial" w:hAnsi="Arial" w:cs="Arial"/>
                <w:bCs/>
                <w:sz w:val="20"/>
                <w:szCs w:val="20"/>
              </w:rPr>
              <w:t>Capacidad del bien de protección ambiental afectado de volver a sus condiciones anteriores a la afectación por medios naturales, una vez se haya dejado de actuar sobre el ambiente</w:t>
            </w:r>
            <w:r w:rsidRPr="00631A8F">
              <w:rPr>
                <w:rFonts w:ascii="Arial" w:eastAsia="Arial" w:hAnsi="Arial" w:cs="Arial"/>
                <w:b/>
                <w:sz w:val="20"/>
                <w:szCs w:val="20"/>
              </w:rPr>
              <w:t xml:space="preserve">” </w:t>
            </w:r>
          </w:p>
          <w:p w14:paraId="12202076" w14:textId="77777777" w:rsidR="00B44354" w:rsidRPr="00631A8F" w:rsidRDefault="00B44354" w:rsidP="0070604C">
            <w:pPr>
              <w:jc w:val="both"/>
              <w:rPr>
                <w:rFonts w:ascii="Arial" w:eastAsia="Arial" w:hAnsi="Arial" w:cs="Arial"/>
                <w:sz w:val="20"/>
                <w:szCs w:val="20"/>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758A0902" w14:textId="77777777" w:rsidR="00B44354" w:rsidRPr="00631A8F" w:rsidRDefault="00B44354" w:rsidP="0070604C">
            <w:pPr>
              <w:spacing w:line="360" w:lineRule="auto"/>
              <w:jc w:val="center"/>
              <w:rPr>
                <w:rFonts w:ascii="Arial" w:eastAsia="Arial" w:hAnsi="Arial" w:cs="Arial"/>
                <w:color w:val="000000"/>
                <w:sz w:val="20"/>
                <w:szCs w:val="20"/>
                <w:highlight w:val="white"/>
              </w:rPr>
            </w:pPr>
            <w:r w:rsidRPr="00631A8F">
              <w:rPr>
                <w:rFonts w:ascii="Arial" w:eastAsia="Arial" w:hAnsi="Arial" w:cs="Arial"/>
                <w:color w:val="000000"/>
                <w:sz w:val="20"/>
                <w:szCs w:val="20"/>
                <w:highlight w:val="white"/>
              </w:rPr>
              <w:t>1</w:t>
            </w:r>
          </w:p>
        </w:tc>
      </w:tr>
      <w:tr w:rsidR="00B44354" w:rsidRPr="00631A8F" w14:paraId="2682535A" w14:textId="77777777" w:rsidTr="0070604C">
        <w:trPr>
          <w:trHeight w:val="464"/>
        </w:trPr>
        <w:tc>
          <w:tcPr>
            <w:tcW w:w="7315" w:type="dxa"/>
            <w:tcBorders>
              <w:top w:val="single" w:sz="4" w:space="0" w:color="000000"/>
              <w:left w:val="single" w:sz="4" w:space="0" w:color="000000"/>
              <w:bottom w:val="single" w:sz="4" w:space="0" w:color="000000"/>
              <w:right w:val="single" w:sz="4" w:space="0" w:color="000000"/>
            </w:tcBorders>
            <w:hideMark/>
          </w:tcPr>
          <w:p w14:paraId="510E2C50" w14:textId="77777777" w:rsidR="00B44354" w:rsidRPr="00631A8F" w:rsidRDefault="00B44354" w:rsidP="0070604C">
            <w:pPr>
              <w:jc w:val="both"/>
              <w:rPr>
                <w:rFonts w:ascii="Arial" w:eastAsia="Arial" w:hAnsi="Arial" w:cs="Arial"/>
                <w:sz w:val="20"/>
                <w:szCs w:val="20"/>
              </w:rPr>
            </w:pPr>
            <w:r w:rsidRPr="00631A8F">
              <w:rPr>
                <w:rFonts w:ascii="Arial" w:eastAsia="Arial" w:hAnsi="Arial" w:cs="Arial"/>
                <w:b/>
                <w:sz w:val="20"/>
                <w:szCs w:val="20"/>
              </w:rPr>
              <w:t>Recuperabilidad (MC): “</w:t>
            </w:r>
            <w:r w:rsidRPr="00631A8F">
              <w:rPr>
                <w:rFonts w:ascii="Arial" w:eastAsia="Arial" w:hAnsi="Arial" w:cs="Arial"/>
                <w:bCs/>
                <w:sz w:val="20"/>
                <w:szCs w:val="20"/>
              </w:rPr>
              <w:t>Capacidad de recuperación del bien de protección por medio de la implementación de medidas de gestión ambiental</w:t>
            </w:r>
            <w:r w:rsidRPr="00631A8F">
              <w:rPr>
                <w:rFonts w:ascii="Arial" w:eastAsia="Arial" w:hAnsi="Arial" w:cs="Arial"/>
                <w:b/>
                <w:sz w:val="20"/>
                <w:szCs w:val="20"/>
              </w:rPr>
              <w:t>”</w:t>
            </w:r>
          </w:p>
          <w:p w14:paraId="27C6C93D" w14:textId="77777777" w:rsidR="00B44354" w:rsidRPr="00631A8F" w:rsidRDefault="00B44354" w:rsidP="0070604C">
            <w:pPr>
              <w:suppressAutoHyphens/>
              <w:jc w:val="both"/>
              <w:rPr>
                <w:rFonts w:ascii="Arial" w:eastAsia="Arial" w:hAnsi="Arial" w:cs="Arial"/>
                <w:b/>
                <w:sz w:val="20"/>
                <w:szCs w:val="20"/>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1022EA47" w14:textId="77777777" w:rsidR="00B44354" w:rsidRPr="00631A8F" w:rsidRDefault="00B44354" w:rsidP="0070604C">
            <w:pPr>
              <w:spacing w:line="360" w:lineRule="auto"/>
              <w:jc w:val="center"/>
              <w:rPr>
                <w:rFonts w:ascii="Arial" w:eastAsia="Arial" w:hAnsi="Arial" w:cs="Arial"/>
                <w:color w:val="000000"/>
                <w:sz w:val="20"/>
                <w:szCs w:val="20"/>
                <w:highlight w:val="white"/>
              </w:rPr>
            </w:pPr>
            <w:r w:rsidRPr="00631A8F">
              <w:rPr>
                <w:rFonts w:ascii="Arial" w:eastAsia="Arial" w:hAnsi="Arial" w:cs="Arial"/>
                <w:color w:val="000000"/>
                <w:sz w:val="20"/>
                <w:szCs w:val="20"/>
                <w:highlight w:val="white"/>
              </w:rPr>
              <w:t>1</w:t>
            </w:r>
          </w:p>
        </w:tc>
      </w:tr>
    </w:tbl>
    <w:p w14:paraId="70C467F4" w14:textId="77777777" w:rsidR="00B44354" w:rsidRDefault="00B44354" w:rsidP="00B44354">
      <w:pPr>
        <w:spacing w:line="360" w:lineRule="auto"/>
        <w:jc w:val="both"/>
        <w:rPr>
          <w:rFonts w:ascii="Arial" w:hAnsi="Arial" w:cs="Arial"/>
          <w:b/>
          <w:bCs/>
          <w:sz w:val="22"/>
          <w:szCs w:val="22"/>
        </w:rPr>
      </w:pPr>
    </w:p>
    <w:p w14:paraId="39D4E7B0" w14:textId="77777777" w:rsidR="00B44354" w:rsidRPr="009F4083" w:rsidRDefault="00B44354" w:rsidP="00B44354">
      <w:pPr>
        <w:spacing w:line="360" w:lineRule="auto"/>
        <w:jc w:val="both"/>
        <w:rPr>
          <w:rFonts w:ascii="Arial" w:hAnsi="Arial" w:cs="Arial"/>
          <w:b/>
          <w:bCs/>
          <w:sz w:val="22"/>
          <w:szCs w:val="22"/>
        </w:rPr>
      </w:pPr>
      <w:r w:rsidRPr="009F4083">
        <w:rPr>
          <w:rFonts w:ascii="Arial" w:hAnsi="Arial" w:cs="Arial"/>
          <w:b/>
          <w:bCs/>
          <w:sz w:val="22"/>
          <w:szCs w:val="22"/>
        </w:rPr>
        <w:t xml:space="preserve">Valoración de importancia de la afectación (i) </w:t>
      </w:r>
    </w:p>
    <w:p w14:paraId="37C92214" w14:textId="77777777" w:rsidR="00B44354" w:rsidRPr="000F439E" w:rsidRDefault="00B44354" w:rsidP="00B44354">
      <w:pPr>
        <w:spacing w:line="360" w:lineRule="auto"/>
        <w:jc w:val="both"/>
        <w:rPr>
          <w:rFonts w:ascii="Arial" w:hAnsi="Arial" w:cs="Arial"/>
          <w:sz w:val="22"/>
          <w:szCs w:val="22"/>
        </w:rPr>
      </w:pPr>
      <w:r w:rsidRPr="000F439E">
        <w:rPr>
          <w:rFonts w:ascii="Arial" w:hAnsi="Arial" w:cs="Arial"/>
          <w:sz w:val="22"/>
          <w:szCs w:val="22"/>
        </w:rPr>
        <w:t>Al aplicar la metodología de valoración de la importancia de la afectación (i), en donde se toman como variables para su cálculo, la Intensidad (IN), Extensión (EX), Persistencia (PE), Reversibilidad (RV) y Recuperabilidad (MC), y suponiendo una circunstancia en donde exista una afectación, se realizará su cálculo mediante la siguiente formula:</w:t>
      </w:r>
    </w:p>
    <w:p w14:paraId="3A2D3C9F" w14:textId="77777777" w:rsidR="00B44354" w:rsidRPr="000F439E" w:rsidRDefault="00B44354" w:rsidP="00B44354">
      <w:pPr>
        <w:spacing w:line="360" w:lineRule="auto"/>
        <w:jc w:val="both"/>
        <w:rPr>
          <w:rFonts w:ascii="Arial" w:hAnsi="Arial" w:cs="Arial"/>
          <w:sz w:val="22"/>
          <w:szCs w:val="22"/>
        </w:rPr>
      </w:pPr>
    </w:p>
    <w:p w14:paraId="747B740E" w14:textId="77777777" w:rsidR="00B44354" w:rsidRPr="000F439E" w:rsidRDefault="00B44354" w:rsidP="00B44354">
      <w:pPr>
        <w:spacing w:line="360" w:lineRule="auto"/>
        <w:jc w:val="center"/>
        <w:rPr>
          <w:rFonts w:ascii="Arial" w:hAnsi="Arial" w:cs="Arial"/>
          <w:sz w:val="22"/>
          <w:szCs w:val="22"/>
          <w:lang w:val="en-US"/>
        </w:rPr>
      </w:pPr>
      <w:r w:rsidRPr="000F439E">
        <w:rPr>
          <w:rFonts w:ascii="Arial" w:hAnsi="Arial" w:cs="Arial"/>
          <w:sz w:val="22"/>
          <w:szCs w:val="22"/>
          <w:lang w:val="en-US"/>
        </w:rPr>
        <w:t>I = 3IN + 2EX + PE + RV + MC</w:t>
      </w:r>
    </w:p>
    <w:p w14:paraId="3F202430" w14:textId="77777777" w:rsidR="00B44354" w:rsidRPr="000F439E" w:rsidRDefault="00B44354" w:rsidP="00B44354">
      <w:pPr>
        <w:spacing w:line="360" w:lineRule="auto"/>
        <w:jc w:val="center"/>
        <w:rPr>
          <w:rFonts w:ascii="Arial" w:hAnsi="Arial" w:cs="Arial"/>
          <w:sz w:val="22"/>
          <w:szCs w:val="22"/>
          <w:lang w:val="es-CO"/>
        </w:rPr>
      </w:pPr>
      <w:r w:rsidRPr="000F439E">
        <w:rPr>
          <w:rFonts w:ascii="Arial" w:hAnsi="Arial" w:cs="Arial"/>
          <w:sz w:val="22"/>
          <w:szCs w:val="22"/>
          <w:lang w:val="es-CO"/>
        </w:rPr>
        <w:t>I = 3(1) + 2(1) + (1) + (1) + (1)</w:t>
      </w:r>
    </w:p>
    <w:p w14:paraId="4F191CE1" w14:textId="77777777" w:rsidR="00B44354" w:rsidRPr="000F439E" w:rsidRDefault="00B44354" w:rsidP="00B44354">
      <w:pPr>
        <w:spacing w:line="360" w:lineRule="auto"/>
        <w:jc w:val="center"/>
        <w:rPr>
          <w:sz w:val="22"/>
          <w:szCs w:val="22"/>
          <w:lang w:val="es-CO"/>
        </w:rPr>
      </w:pPr>
      <w:r w:rsidRPr="000F439E">
        <w:rPr>
          <w:rFonts w:ascii="Cambria Math" w:hAnsi="Cambria Math" w:cs="Cambria Math"/>
          <w:sz w:val="22"/>
          <w:szCs w:val="22"/>
        </w:rPr>
        <w:t>𝐈 = 8</w:t>
      </w:r>
    </w:p>
    <w:p w14:paraId="6B8F78BD" w14:textId="77777777" w:rsidR="000862F3" w:rsidRDefault="000862F3" w:rsidP="00B44354">
      <w:pPr>
        <w:spacing w:line="360" w:lineRule="auto"/>
        <w:jc w:val="both"/>
        <w:rPr>
          <w:rFonts w:ascii="Arial" w:hAnsi="Arial" w:cs="Arial"/>
          <w:sz w:val="22"/>
          <w:szCs w:val="22"/>
        </w:rPr>
      </w:pPr>
    </w:p>
    <w:p w14:paraId="1175BC9B" w14:textId="2CF26EC0" w:rsidR="00B44354" w:rsidRPr="000F439E" w:rsidRDefault="00B44354" w:rsidP="00B44354">
      <w:pPr>
        <w:spacing w:line="360" w:lineRule="auto"/>
        <w:jc w:val="both"/>
        <w:rPr>
          <w:rFonts w:ascii="Arial" w:hAnsi="Arial" w:cs="Arial"/>
          <w:sz w:val="22"/>
          <w:szCs w:val="22"/>
          <w:lang w:val="es-CO" w:eastAsia="es-CO"/>
        </w:rPr>
      </w:pPr>
      <w:r w:rsidRPr="000F439E">
        <w:rPr>
          <w:rFonts w:ascii="Arial" w:hAnsi="Arial" w:cs="Arial"/>
          <w:sz w:val="22"/>
          <w:szCs w:val="22"/>
        </w:rPr>
        <w:t>Según la tabla de clasificación de importancia de la afectación contenida en el Artículo 7° de la Resolución 2086 de 2010, se clasifica como irrelevante, por tanto, la importancia de afectación es de 20, de acuerdo con la siguiente tabla:</w:t>
      </w:r>
    </w:p>
    <w:p w14:paraId="6CD14A1E" w14:textId="77777777" w:rsidR="00B44354" w:rsidRDefault="00B44354" w:rsidP="00B44354">
      <w:pPr>
        <w:widowControl w:val="0"/>
        <w:autoSpaceDE w:val="0"/>
        <w:autoSpaceDN w:val="0"/>
        <w:ind w:right="98"/>
        <w:jc w:val="center"/>
        <w:rPr>
          <w:rFonts w:ascii="Arial" w:eastAsia="Arial MT" w:hAnsi="Arial" w:cs="Arial"/>
          <w:sz w:val="16"/>
          <w:szCs w:val="16"/>
          <w:lang w:val="es-ES" w:eastAsia="en-US"/>
        </w:rPr>
      </w:pPr>
    </w:p>
    <w:p w14:paraId="34154980" w14:textId="77777777" w:rsidR="00B44354" w:rsidRPr="0087474C" w:rsidRDefault="00B44354" w:rsidP="00B44354">
      <w:pPr>
        <w:widowControl w:val="0"/>
        <w:autoSpaceDE w:val="0"/>
        <w:autoSpaceDN w:val="0"/>
        <w:ind w:right="98"/>
        <w:jc w:val="center"/>
        <w:rPr>
          <w:rFonts w:ascii="Arial" w:eastAsia="Arial MT" w:hAnsi="Arial" w:cs="Arial"/>
          <w:sz w:val="22"/>
          <w:szCs w:val="22"/>
          <w:lang w:val="es-ES" w:eastAsia="en-US"/>
        </w:rPr>
      </w:pPr>
    </w:p>
    <w:p w14:paraId="2FB17CDB" w14:textId="1753502C" w:rsidR="00B44354" w:rsidRPr="00631A8F" w:rsidRDefault="00B44354" w:rsidP="00B44354">
      <w:pPr>
        <w:widowControl w:val="0"/>
        <w:autoSpaceDE w:val="0"/>
        <w:autoSpaceDN w:val="0"/>
        <w:ind w:right="98"/>
        <w:jc w:val="center"/>
        <w:rPr>
          <w:rFonts w:ascii="Arial" w:eastAsia="Arial MT" w:hAnsi="Arial" w:cs="Arial"/>
          <w:sz w:val="18"/>
          <w:szCs w:val="18"/>
          <w:lang w:val="es-ES" w:eastAsia="en-US"/>
        </w:rPr>
      </w:pPr>
      <w:r w:rsidRPr="00631A8F">
        <w:rPr>
          <w:rFonts w:ascii="Arial" w:eastAsia="Arial MT" w:hAnsi="Arial" w:cs="Arial"/>
          <w:sz w:val="18"/>
          <w:szCs w:val="18"/>
          <w:lang w:val="es-ES" w:eastAsia="en-US"/>
        </w:rPr>
        <w:t xml:space="preserve">Tabla </w:t>
      </w:r>
      <w:r w:rsidR="00631A8F">
        <w:rPr>
          <w:rFonts w:ascii="Arial" w:eastAsia="Arial MT" w:hAnsi="Arial" w:cs="Arial"/>
          <w:sz w:val="18"/>
          <w:szCs w:val="18"/>
          <w:lang w:val="es-ES" w:eastAsia="en-US"/>
        </w:rPr>
        <w:t>8</w:t>
      </w:r>
      <w:r w:rsidRPr="00631A8F">
        <w:rPr>
          <w:rFonts w:ascii="Arial" w:eastAsia="Arial MT" w:hAnsi="Arial" w:cs="Arial"/>
          <w:sz w:val="18"/>
          <w:szCs w:val="18"/>
          <w:lang w:val="es-ES" w:eastAsia="en-US"/>
        </w:rPr>
        <w:t>. Magnitud de afectación (Artículo 7 Resolución 2086 de 2010)</w:t>
      </w:r>
    </w:p>
    <w:p w14:paraId="470FB0BB" w14:textId="77777777" w:rsidR="00B44354" w:rsidRPr="00631A8F" w:rsidRDefault="00B44354" w:rsidP="00B44354">
      <w:pPr>
        <w:widowControl w:val="0"/>
        <w:autoSpaceDE w:val="0"/>
        <w:autoSpaceDN w:val="0"/>
        <w:rPr>
          <w:rFonts w:ascii="Arial MT" w:eastAsia="Arial MT" w:hAnsi="Arial MT" w:cs="Arial MT"/>
          <w:sz w:val="18"/>
          <w:szCs w:val="18"/>
          <w:lang w:val="es-ES" w:eastAsia="en-US"/>
        </w:rPr>
      </w:pPr>
    </w:p>
    <w:tbl>
      <w:tblPr>
        <w:tblStyle w:val="TableNormal0"/>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18"/>
        <w:gridCol w:w="3018"/>
        <w:gridCol w:w="3348"/>
      </w:tblGrid>
      <w:tr w:rsidR="00B44354" w:rsidRPr="00631A8F" w14:paraId="58C83321" w14:textId="77777777" w:rsidTr="0070604C">
        <w:trPr>
          <w:trHeight w:val="505"/>
        </w:trPr>
        <w:tc>
          <w:tcPr>
            <w:tcW w:w="3018" w:type="dxa"/>
            <w:shd w:val="clear" w:color="auto" w:fill="BFBFBF"/>
          </w:tcPr>
          <w:p w14:paraId="3FFBC13D" w14:textId="77777777" w:rsidR="00B44354" w:rsidRPr="00631A8F" w:rsidRDefault="00B44354" w:rsidP="0070604C">
            <w:pPr>
              <w:spacing w:line="250" w:lineRule="atLeast"/>
              <w:ind w:left="964" w:right="190" w:hanging="746"/>
              <w:rPr>
                <w:rFonts w:ascii="Arial" w:eastAsia="Arial" w:hAnsi="Arial" w:cs="Arial"/>
                <w:b/>
                <w:sz w:val="20"/>
                <w:szCs w:val="20"/>
                <w:lang w:val="es-ES" w:bidi="es-ES"/>
              </w:rPr>
            </w:pPr>
            <w:r w:rsidRPr="00631A8F">
              <w:rPr>
                <w:rFonts w:ascii="Arial" w:eastAsia="Arial" w:hAnsi="Arial" w:cs="Arial"/>
                <w:b/>
                <w:sz w:val="20"/>
                <w:szCs w:val="20"/>
                <w:lang w:val="es-ES" w:bidi="es-ES"/>
              </w:rPr>
              <w:lastRenderedPageBreak/>
              <w:t>Criterio de valoración de afectación</w:t>
            </w:r>
          </w:p>
        </w:tc>
        <w:tc>
          <w:tcPr>
            <w:tcW w:w="3018" w:type="dxa"/>
            <w:shd w:val="clear" w:color="auto" w:fill="BFBFBF"/>
          </w:tcPr>
          <w:p w14:paraId="383109B1" w14:textId="77777777" w:rsidR="00B44354" w:rsidRPr="00631A8F" w:rsidRDefault="00B44354" w:rsidP="0070604C">
            <w:pPr>
              <w:spacing w:line="250" w:lineRule="atLeast"/>
              <w:ind w:left="830" w:right="575" w:hanging="227"/>
              <w:rPr>
                <w:rFonts w:ascii="Arial" w:eastAsia="Arial" w:hAnsi="Arial" w:cs="Arial"/>
                <w:b/>
                <w:sz w:val="20"/>
                <w:szCs w:val="20"/>
                <w:lang w:val="es-ES" w:bidi="es-ES"/>
              </w:rPr>
            </w:pPr>
            <w:r w:rsidRPr="00631A8F">
              <w:rPr>
                <w:rFonts w:ascii="Arial" w:eastAsia="Arial" w:hAnsi="Arial" w:cs="Arial"/>
                <w:b/>
                <w:sz w:val="20"/>
                <w:szCs w:val="20"/>
                <w:lang w:val="es-ES" w:bidi="es-ES"/>
              </w:rPr>
              <w:t>Importancia de la afectación (I)</w:t>
            </w:r>
          </w:p>
        </w:tc>
        <w:tc>
          <w:tcPr>
            <w:tcW w:w="3348" w:type="dxa"/>
            <w:shd w:val="clear" w:color="auto" w:fill="BFBFBF"/>
          </w:tcPr>
          <w:p w14:paraId="4C4D9E8C" w14:textId="77777777" w:rsidR="00B44354" w:rsidRPr="00631A8F" w:rsidRDefault="00B44354" w:rsidP="0070604C">
            <w:pPr>
              <w:spacing w:line="250" w:lineRule="atLeast"/>
              <w:ind w:left="928" w:right="361" w:hanging="538"/>
              <w:rPr>
                <w:rFonts w:ascii="Arial" w:eastAsia="Arial" w:hAnsi="Arial" w:cs="Arial"/>
                <w:b/>
                <w:sz w:val="20"/>
                <w:szCs w:val="20"/>
                <w:lang w:val="es-ES" w:bidi="es-ES"/>
              </w:rPr>
            </w:pPr>
            <w:r w:rsidRPr="00631A8F">
              <w:rPr>
                <w:rFonts w:ascii="Arial" w:eastAsia="Arial" w:hAnsi="Arial" w:cs="Arial"/>
                <w:b/>
                <w:sz w:val="20"/>
                <w:szCs w:val="20"/>
                <w:lang w:val="es-ES" w:bidi="es-ES"/>
              </w:rPr>
              <w:t>Magnitud potencial de la afectación (m)</w:t>
            </w:r>
          </w:p>
        </w:tc>
      </w:tr>
      <w:tr w:rsidR="00B44354" w:rsidRPr="00631A8F" w14:paraId="05D54792" w14:textId="77777777" w:rsidTr="0070604C">
        <w:trPr>
          <w:trHeight w:val="252"/>
        </w:trPr>
        <w:tc>
          <w:tcPr>
            <w:tcW w:w="3018" w:type="dxa"/>
          </w:tcPr>
          <w:p w14:paraId="135E63C4" w14:textId="77777777" w:rsidR="00B44354" w:rsidRPr="00631A8F" w:rsidRDefault="00B44354" w:rsidP="0070604C">
            <w:pPr>
              <w:spacing w:line="233" w:lineRule="exact"/>
              <w:ind w:left="967" w:right="960"/>
              <w:jc w:val="center"/>
              <w:rPr>
                <w:rFonts w:ascii="Arial" w:eastAsia="Arial" w:hAnsi="Arial" w:cs="Arial"/>
                <w:sz w:val="20"/>
                <w:szCs w:val="20"/>
                <w:lang w:val="es-ES" w:bidi="es-ES"/>
              </w:rPr>
            </w:pPr>
            <w:r w:rsidRPr="00631A8F">
              <w:rPr>
                <w:rFonts w:ascii="Arial" w:eastAsia="Arial" w:hAnsi="Arial" w:cs="Arial"/>
                <w:sz w:val="20"/>
                <w:szCs w:val="20"/>
                <w:lang w:val="es-ES" w:bidi="es-ES"/>
              </w:rPr>
              <w:t>Irrelevante</w:t>
            </w:r>
          </w:p>
        </w:tc>
        <w:tc>
          <w:tcPr>
            <w:tcW w:w="3018" w:type="dxa"/>
          </w:tcPr>
          <w:p w14:paraId="27260376" w14:textId="77777777" w:rsidR="00B44354" w:rsidRPr="00631A8F" w:rsidRDefault="00B44354" w:rsidP="0070604C">
            <w:pPr>
              <w:spacing w:line="233" w:lineRule="exact"/>
              <w:ind w:left="9"/>
              <w:jc w:val="center"/>
              <w:rPr>
                <w:rFonts w:ascii="Arial" w:eastAsia="Arial" w:hAnsi="Arial" w:cs="Arial"/>
                <w:sz w:val="20"/>
                <w:szCs w:val="20"/>
                <w:lang w:val="es-ES" w:bidi="es-ES"/>
              </w:rPr>
            </w:pPr>
            <w:r w:rsidRPr="00631A8F">
              <w:rPr>
                <w:rFonts w:ascii="Arial" w:eastAsia="Arial" w:hAnsi="Arial" w:cs="Arial"/>
                <w:sz w:val="20"/>
                <w:szCs w:val="20"/>
                <w:lang w:val="es-ES" w:bidi="es-ES"/>
              </w:rPr>
              <w:t>8</w:t>
            </w:r>
          </w:p>
        </w:tc>
        <w:tc>
          <w:tcPr>
            <w:tcW w:w="3348" w:type="dxa"/>
          </w:tcPr>
          <w:p w14:paraId="785F949D" w14:textId="77777777" w:rsidR="00B44354" w:rsidRPr="00631A8F" w:rsidRDefault="00B44354" w:rsidP="0070604C">
            <w:pPr>
              <w:spacing w:line="233" w:lineRule="exact"/>
              <w:ind w:right="1539"/>
              <w:jc w:val="right"/>
              <w:rPr>
                <w:rFonts w:ascii="Arial" w:eastAsia="Arial" w:hAnsi="Arial" w:cs="Arial"/>
                <w:sz w:val="20"/>
                <w:szCs w:val="20"/>
                <w:lang w:val="es-ES" w:bidi="es-ES"/>
              </w:rPr>
            </w:pPr>
            <w:r w:rsidRPr="00631A8F">
              <w:rPr>
                <w:rFonts w:ascii="Arial" w:eastAsia="Arial" w:hAnsi="Arial" w:cs="Arial"/>
                <w:sz w:val="20"/>
                <w:szCs w:val="20"/>
                <w:lang w:val="es-ES" w:bidi="es-ES"/>
              </w:rPr>
              <w:t>20</w:t>
            </w:r>
          </w:p>
        </w:tc>
      </w:tr>
      <w:tr w:rsidR="00B44354" w:rsidRPr="00631A8F" w14:paraId="34ABADD3" w14:textId="77777777" w:rsidTr="0070604C">
        <w:trPr>
          <w:trHeight w:val="252"/>
        </w:trPr>
        <w:tc>
          <w:tcPr>
            <w:tcW w:w="3018" w:type="dxa"/>
          </w:tcPr>
          <w:p w14:paraId="62275B51" w14:textId="77777777" w:rsidR="00B44354" w:rsidRPr="00631A8F" w:rsidRDefault="00B44354" w:rsidP="0070604C">
            <w:pPr>
              <w:spacing w:line="233" w:lineRule="exact"/>
              <w:ind w:left="967" w:right="958"/>
              <w:jc w:val="center"/>
              <w:rPr>
                <w:rFonts w:ascii="Arial" w:eastAsia="Arial" w:hAnsi="Arial" w:cs="Arial"/>
                <w:sz w:val="20"/>
                <w:szCs w:val="20"/>
                <w:lang w:val="es-ES" w:bidi="es-ES"/>
              </w:rPr>
            </w:pPr>
            <w:r w:rsidRPr="00631A8F">
              <w:rPr>
                <w:rFonts w:ascii="Arial" w:eastAsia="Arial" w:hAnsi="Arial" w:cs="Arial"/>
                <w:sz w:val="20"/>
                <w:szCs w:val="20"/>
                <w:lang w:val="es-ES" w:bidi="es-ES"/>
              </w:rPr>
              <w:t>Leve</w:t>
            </w:r>
          </w:p>
        </w:tc>
        <w:tc>
          <w:tcPr>
            <w:tcW w:w="3018" w:type="dxa"/>
          </w:tcPr>
          <w:p w14:paraId="1AE723DF" w14:textId="77777777" w:rsidR="00B44354" w:rsidRPr="00631A8F" w:rsidRDefault="00B44354" w:rsidP="0070604C">
            <w:pPr>
              <w:spacing w:line="233" w:lineRule="exact"/>
              <w:ind w:right="1276"/>
              <w:jc w:val="right"/>
              <w:rPr>
                <w:rFonts w:ascii="Arial" w:eastAsia="Arial" w:hAnsi="Arial" w:cs="Arial"/>
                <w:sz w:val="20"/>
                <w:szCs w:val="20"/>
                <w:lang w:val="es-ES" w:bidi="es-ES"/>
              </w:rPr>
            </w:pPr>
            <w:r w:rsidRPr="00631A8F">
              <w:rPr>
                <w:rFonts w:ascii="Arial" w:eastAsia="Arial" w:hAnsi="Arial" w:cs="Arial"/>
                <w:sz w:val="20"/>
                <w:szCs w:val="20"/>
                <w:lang w:val="es-ES" w:bidi="es-ES"/>
              </w:rPr>
              <w:t>9-20</w:t>
            </w:r>
          </w:p>
        </w:tc>
        <w:tc>
          <w:tcPr>
            <w:tcW w:w="3348" w:type="dxa"/>
          </w:tcPr>
          <w:p w14:paraId="3057D5A3" w14:textId="77777777" w:rsidR="00B44354" w:rsidRPr="00631A8F" w:rsidRDefault="00B44354" w:rsidP="0070604C">
            <w:pPr>
              <w:spacing w:line="233" w:lineRule="exact"/>
              <w:ind w:right="1539"/>
              <w:jc w:val="right"/>
              <w:rPr>
                <w:rFonts w:ascii="Arial" w:eastAsia="Arial" w:hAnsi="Arial" w:cs="Arial"/>
                <w:sz w:val="20"/>
                <w:szCs w:val="20"/>
                <w:lang w:val="es-ES" w:bidi="es-ES"/>
              </w:rPr>
            </w:pPr>
            <w:r w:rsidRPr="00631A8F">
              <w:rPr>
                <w:rFonts w:ascii="Arial" w:eastAsia="Arial" w:hAnsi="Arial" w:cs="Arial"/>
                <w:sz w:val="20"/>
                <w:szCs w:val="20"/>
                <w:lang w:val="es-ES" w:bidi="es-ES"/>
              </w:rPr>
              <w:t>35</w:t>
            </w:r>
          </w:p>
        </w:tc>
      </w:tr>
      <w:tr w:rsidR="00B44354" w:rsidRPr="00631A8F" w14:paraId="0836EB8B" w14:textId="77777777" w:rsidTr="0070604C">
        <w:trPr>
          <w:trHeight w:val="252"/>
        </w:trPr>
        <w:tc>
          <w:tcPr>
            <w:tcW w:w="3018" w:type="dxa"/>
          </w:tcPr>
          <w:p w14:paraId="393848CD" w14:textId="77777777" w:rsidR="00B44354" w:rsidRPr="00631A8F" w:rsidRDefault="00B44354" w:rsidP="0070604C">
            <w:pPr>
              <w:spacing w:line="233" w:lineRule="exact"/>
              <w:ind w:left="967" w:right="958"/>
              <w:jc w:val="center"/>
              <w:rPr>
                <w:rFonts w:ascii="Arial" w:eastAsia="Arial" w:hAnsi="Arial" w:cs="Arial"/>
                <w:sz w:val="20"/>
                <w:szCs w:val="20"/>
                <w:lang w:val="es-ES" w:bidi="es-ES"/>
              </w:rPr>
            </w:pPr>
            <w:r w:rsidRPr="00631A8F">
              <w:rPr>
                <w:rFonts w:ascii="Arial" w:eastAsia="Arial" w:hAnsi="Arial" w:cs="Arial"/>
                <w:sz w:val="20"/>
                <w:szCs w:val="20"/>
                <w:lang w:val="es-ES" w:bidi="es-ES"/>
              </w:rPr>
              <w:t>Moderado</w:t>
            </w:r>
          </w:p>
        </w:tc>
        <w:tc>
          <w:tcPr>
            <w:tcW w:w="3018" w:type="dxa"/>
          </w:tcPr>
          <w:p w14:paraId="3F4DAF73" w14:textId="77777777" w:rsidR="00B44354" w:rsidRPr="00631A8F" w:rsidRDefault="00B44354" w:rsidP="0070604C">
            <w:pPr>
              <w:spacing w:line="233" w:lineRule="exact"/>
              <w:ind w:right="1215"/>
              <w:jc w:val="right"/>
              <w:rPr>
                <w:rFonts w:ascii="Arial" w:eastAsia="Arial" w:hAnsi="Arial" w:cs="Arial"/>
                <w:sz w:val="20"/>
                <w:szCs w:val="20"/>
                <w:lang w:val="es-ES" w:bidi="es-ES"/>
              </w:rPr>
            </w:pPr>
            <w:r w:rsidRPr="00631A8F">
              <w:rPr>
                <w:rFonts w:ascii="Arial" w:eastAsia="Arial" w:hAnsi="Arial" w:cs="Arial"/>
                <w:sz w:val="20"/>
                <w:szCs w:val="20"/>
                <w:lang w:val="es-ES" w:bidi="es-ES"/>
              </w:rPr>
              <w:t>21-40</w:t>
            </w:r>
          </w:p>
        </w:tc>
        <w:tc>
          <w:tcPr>
            <w:tcW w:w="3348" w:type="dxa"/>
          </w:tcPr>
          <w:p w14:paraId="2250937D" w14:textId="77777777" w:rsidR="00B44354" w:rsidRPr="00631A8F" w:rsidRDefault="00B44354" w:rsidP="0070604C">
            <w:pPr>
              <w:spacing w:line="233" w:lineRule="exact"/>
              <w:ind w:right="1539"/>
              <w:jc w:val="right"/>
              <w:rPr>
                <w:rFonts w:ascii="Arial" w:eastAsia="Arial" w:hAnsi="Arial" w:cs="Arial"/>
                <w:sz w:val="20"/>
                <w:szCs w:val="20"/>
                <w:lang w:val="es-ES" w:bidi="es-ES"/>
              </w:rPr>
            </w:pPr>
            <w:r w:rsidRPr="00631A8F">
              <w:rPr>
                <w:rFonts w:ascii="Arial" w:eastAsia="Arial" w:hAnsi="Arial" w:cs="Arial"/>
                <w:sz w:val="20"/>
                <w:szCs w:val="20"/>
                <w:lang w:val="es-ES" w:bidi="es-ES"/>
              </w:rPr>
              <w:t>50</w:t>
            </w:r>
          </w:p>
        </w:tc>
      </w:tr>
      <w:tr w:rsidR="00B44354" w:rsidRPr="00631A8F" w14:paraId="569A63A9" w14:textId="77777777" w:rsidTr="0070604C">
        <w:trPr>
          <w:trHeight w:val="252"/>
        </w:trPr>
        <w:tc>
          <w:tcPr>
            <w:tcW w:w="3018" w:type="dxa"/>
          </w:tcPr>
          <w:p w14:paraId="3DF6F1C3" w14:textId="77777777" w:rsidR="00B44354" w:rsidRPr="00631A8F" w:rsidRDefault="00B44354" w:rsidP="0070604C">
            <w:pPr>
              <w:spacing w:line="233" w:lineRule="exact"/>
              <w:ind w:left="967" w:right="959"/>
              <w:jc w:val="center"/>
              <w:rPr>
                <w:rFonts w:ascii="Arial" w:eastAsia="Arial" w:hAnsi="Arial" w:cs="Arial"/>
                <w:sz w:val="20"/>
                <w:szCs w:val="20"/>
                <w:lang w:val="es-ES" w:bidi="es-ES"/>
              </w:rPr>
            </w:pPr>
            <w:r w:rsidRPr="00631A8F">
              <w:rPr>
                <w:rFonts w:ascii="Arial" w:eastAsia="Arial" w:hAnsi="Arial" w:cs="Arial"/>
                <w:sz w:val="20"/>
                <w:szCs w:val="20"/>
                <w:lang w:val="es-ES" w:bidi="es-ES"/>
              </w:rPr>
              <w:t>Severo</w:t>
            </w:r>
          </w:p>
        </w:tc>
        <w:tc>
          <w:tcPr>
            <w:tcW w:w="3018" w:type="dxa"/>
          </w:tcPr>
          <w:p w14:paraId="45A59D82" w14:textId="77777777" w:rsidR="00B44354" w:rsidRPr="00631A8F" w:rsidRDefault="00B44354" w:rsidP="0070604C">
            <w:pPr>
              <w:spacing w:line="233" w:lineRule="exact"/>
              <w:ind w:right="1215"/>
              <w:jc w:val="right"/>
              <w:rPr>
                <w:rFonts w:ascii="Arial" w:eastAsia="Arial" w:hAnsi="Arial" w:cs="Arial"/>
                <w:sz w:val="20"/>
                <w:szCs w:val="20"/>
                <w:lang w:val="es-ES" w:bidi="es-ES"/>
              </w:rPr>
            </w:pPr>
            <w:r w:rsidRPr="00631A8F">
              <w:rPr>
                <w:rFonts w:ascii="Arial" w:eastAsia="Arial" w:hAnsi="Arial" w:cs="Arial"/>
                <w:sz w:val="20"/>
                <w:szCs w:val="20"/>
                <w:lang w:val="es-ES" w:bidi="es-ES"/>
              </w:rPr>
              <w:t>41-60</w:t>
            </w:r>
          </w:p>
        </w:tc>
        <w:tc>
          <w:tcPr>
            <w:tcW w:w="3348" w:type="dxa"/>
          </w:tcPr>
          <w:p w14:paraId="7D984BA1" w14:textId="77777777" w:rsidR="00B44354" w:rsidRPr="00631A8F" w:rsidRDefault="00B44354" w:rsidP="0070604C">
            <w:pPr>
              <w:spacing w:line="233" w:lineRule="exact"/>
              <w:ind w:right="1539"/>
              <w:jc w:val="right"/>
              <w:rPr>
                <w:rFonts w:ascii="Arial" w:eastAsia="Arial" w:hAnsi="Arial" w:cs="Arial"/>
                <w:sz w:val="20"/>
                <w:szCs w:val="20"/>
                <w:lang w:val="es-ES" w:bidi="es-ES"/>
              </w:rPr>
            </w:pPr>
            <w:r w:rsidRPr="00631A8F">
              <w:rPr>
                <w:rFonts w:ascii="Arial" w:eastAsia="Arial" w:hAnsi="Arial" w:cs="Arial"/>
                <w:sz w:val="20"/>
                <w:szCs w:val="20"/>
                <w:lang w:val="es-ES" w:bidi="es-ES"/>
              </w:rPr>
              <w:t>65</w:t>
            </w:r>
          </w:p>
        </w:tc>
      </w:tr>
      <w:tr w:rsidR="00B44354" w:rsidRPr="00631A8F" w14:paraId="36CEFB93" w14:textId="77777777" w:rsidTr="0070604C">
        <w:trPr>
          <w:trHeight w:val="252"/>
        </w:trPr>
        <w:tc>
          <w:tcPr>
            <w:tcW w:w="3018" w:type="dxa"/>
          </w:tcPr>
          <w:p w14:paraId="7BEE341D" w14:textId="77777777" w:rsidR="00B44354" w:rsidRPr="00631A8F" w:rsidRDefault="00B44354" w:rsidP="0070604C">
            <w:pPr>
              <w:spacing w:line="233" w:lineRule="exact"/>
              <w:ind w:left="967" w:right="958"/>
              <w:jc w:val="center"/>
              <w:rPr>
                <w:rFonts w:ascii="Arial" w:eastAsia="Arial" w:hAnsi="Arial" w:cs="Arial"/>
                <w:sz w:val="20"/>
                <w:szCs w:val="20"/>
                <w:lang w:val="es-ES" w:bidi="es-ES"/>
              </w:rPr>
            </w:pPr>
            <w:r w:rsidRPr="00631A8F">
              <w:rPr>
                <w:rFonts w:ascii="Arial" w:eastAsia="Arial" w:hAnsi="Arial" w:cs="Arial"/>
                <w:sz w:val="20"/>
                <w:szCs w:val="20"/>
                <w:lang w:val="es-ES" w:bidi="es-ES"/>
              </w:rPr>
              <w:t>Crítico</w:t>
            </w:r>
          </w:p>
        </w:tc>
        <w:tc>
          <w:tcPr>
            <w:tcW w:w="3018" w:type="dxa"/>
          </w:tcPr>
          <w:p w14:paraId="7C52480C" w14:textId="77777777" w:rsidR="00B44354" w:rsidRPr="00631A8F" w:rsidRDefault="00B44354" w:rsidP="0070604C">
            <w:pPr>
              <w:spacing w:line="233" w:lineRule="exact"/>
              <w:ind w:right="1215"/>
              <w:jc w:val="right"/>
              <w:rPr>
                <w:rFonts w:ascii="Arial" w:eastAsia="Arial" w:hAnsi="Arial" w:cs="Arial"/>
                <w:sz w:val="20"/>
                <w:szCs w:val="20"/>
                <w:lang w:val="es-ES" w:bidi="es-ES"/>
              </w:rPr>
            </w:pPr>
            <w:r w:rsidRPr="00631A8F">
              <w:rPr>
                <w:rFonts w:ascii="Arial" w:eastAsia="Arial" w:hAnsi="Arial" w:cs="Arial"/>
                <w:sz w:val="20"/>
                <w:szCs w:val="20"/>
                <w:lang w:val="es-ES" w:bidi="es-ES"/>
              </w:rPr>
              <w:t>61-80</w:t>
            </w:r>
          </w:p>
        </w:tc>
        <w:tc>
          <w:tcPr>
            <w:tcW w:w="3348" w:type="dxa"/>
          </w:tcPr>
          <w:p w14:paraId="7BA2FCF3" w14:textId="77777777" w:rsidR="00B44354" w:rsidRPr="00631A8F" w:rsidRDefault="00B44354" w:rsidP="0070604C">
            <w:pPr>
              <w:spacing w:line="233" w:lineRule="exact"/>
              <w:ind w:right="1539"/>
              <w:jc w:val="right"/>
              <w:rPr>
                <w:rFonts w:ascii="Arial" w:eastAsia="Arial" w:hAnsi="Arial" w:cs="Arial"/>
                <w:sz w:val="20"/>
                <w:szCs w:val="20"/>
                <w:lang w:val="es-ES" w:bidi="es-ES"/>
              </w:rPr>
            </w:pPr>
            <w:r w:rsidRPr="00631A8F">
              <w:rPr>
                <w:rFonts w:ascii="Arial" w:eastAsia="Arial" w:hAnsi="Arial" w:cs="Arial"/>
                <w:sz w:val="20"/>
                <w:szCs w:val="20"/>
                <w:lang w:val="es-ES" w:bidi="es-ES"/>
              </w:rPr>
              <w:t>80</w:t>
            </w:r>
          </w:p>
        </w:tc>
      </w:tr>
    </w:tbl>
    <w:p w14:paraId="3D9615A3" w14:textId="77777777" w:rsidR="00B44354" w:rsidRPr="000F439E" w:rsidRDefault="00B44354" w:rsidP="00B44354">
      <w:pPr>
        <w:spacing w:line="360" w:lineRule="auto"/>
        <w:jc w:val="both"/>
        <w:rPr>
          <w:rFonts w:ascii="Arial" w:eastAsia="Calibri" w:hAnsi="Arial" w:cs="Arial"/>
          <w:b/>
          <w:bCs/>
          <w:iCs/>
          <w:color w:val="000000"/>
          <w:sz w:val="22"/>
          <w:szCs w:val="22"/>
          <w:lang w:eastAsia="en-US"/>
        </w:rPr>
      </w:pPr>
    </w:p>
    <w:p w14:paraId="7F5C8B68" w14:textId="745375C9" w:rsidR="00B44354" w:rsidRPr="00631A8F" w:rsidRDefault="00B44354" w:rsidP="00631A8F">
      <w:pPr>
        <w:spacing w:before="240" w:line="360" w:lineRule="auto"/>
        <w:jc w:val="both"/>
        <w:rPr>
          <w:rFonts w:ascii="Arial" w:hAnsi="Arial" w:cs="Arial"/>
          <w:color w:val="000000" w:themeColor="text1"/>
          <w:sz w:val="22"/>
          <w:szCs w:val="22"/>
        </w:rPr>
      </w:pPr>
      <w:r w:rsidRPr="000F439E">
        <w:rPr>
          <w:rFonts w:ascii="Arial" w:hAnsi="Arial" w:cs="Arial"/>
          <w:color w:val="000000" w:themeColor="text1"/>
          <w:sz w:val="22"/>
          <w:szCs w:val="22"/>
        </w:rPr>
        <w:t xml:space="preserve">La probabilidad de ocurrencia de la afectación se puede calificar como muy alta, alta, moderada, baja o muy baja atendiendo los valores presentados en el artículo 8 de la Resolución 2086 de 2010 como se presentan a continuación: </w:t>
      </w:r>
    </w:p>
    <w:p w14:paraId="1C5D15E3" w14:textId="77777777" w:rsidR="00B44354" w:rsidRDefault="00B44354" w:rsidP="00B44354">
      <w:pPr>
        <w:jc w:val="center"/>
        <w:rPr>
          <w:rFonts w:ascii="Arial" w:hAnsi="Arial" w:cs="Arial"/>
          <w:sz w:val="22"/>
          <w:szCs w:val="22"/>
        </w:rPr>
      </w:pPr>
    </w:p>
    <w:p w14:paraId="3A1D57BE" w14:textId="06DA6827" w:rsidR="00B44354" w:rsidRPr="00631A8F" w:rsidRDefault="00B44354" w:rsidP="00B44354">
      <w:pPr>
        <w:jc w:val="center"/>
        <w:rPr>
          <w:rFonts w:ascii="Arial" w:hAnsi="Arial" w:cs="Arial"/>
          <w:sz w:val="18"/>
          <w:szCs w:val="18"/>
        </w:rPr>
      </w:pPr>
      <w:r w:rsidRPr="00631A8F">
        <w:rPr>
          <w:rFonts w:ascii="Arial" w:hAnsi="Arial" w:cs="Arial"/>
          <w:sz w:val="18"/>
          <w:szCs w:val="18"/>
        </w:rPr>
        <w:t xml:space="preserve">Tabla </w:t>
      </w:r>
      <w:r w:rsidR="00631A8F">
        <w:rPr>
          <w:rFonts w:ascii="Arial" w:hAnsi="Arial" w:cs="Arial"/>
          <w:sz w:val="18"/>
          <w:szCs w:val="18"/>
        </w:rPr>
        <w:t>9</w:t>
      </w:r>
      <w:r w:rsidRPr="00631A8F">
        <w:rPr>
          <w:rFonts w:ascii="Arial" w:hAnsi="Arial" w:cs="Arial"/>
          <w:sz w:val="18"/>
          <w:szCs w:val="18"/>
        </w:rPr>
        <w:t>. Valoración Probabilidad de Ocurrencia</w:t>
      </w:r>
    </w:p>
    <w:p w14:paraId="12BBE94C" w14:textId="77777777" w:rsidR="00B44354" w:rsidRPr="000F439E" w:rsidRDefault="00B44354" w:rsidP="00B44354">
      <w:pPr>
        <w:jc w:val="center"/>
        <w:rPr>
          <w:rFonts w:ascii="Arial" w:hAnsi="Arial" w:cs="Arial"/>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2820"/>
      </w:tblGrid>
      <w:tr w:rsidR="00B44354" w:rsidRPr="00631A8F" w14:paraId="25A56C8D" w14:textId="77777777" w:rsidTr="00631A8F">
        <w:trPr>
          <w:trHeight w:val="565"/>
          <w:jc w:val="center"/>
        </w:trPr>
        <w:tc>
          <w:tcPr>
            <w:tcW w:w="254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DF1B0D8" w14:textId="77777777" w:rsidR="00B44354" w:rsidRPr="00631A8F" w:rsidRDefault="00B44354" w:rsidP="0070604C">
            <w:pPr>
              <w:suppressAutoHyphens/>
              <w:spacing w:line="360" w:lineRule="auto"/>
              <w:jc w:val="center"/>
              <w:rPr>
                <w:rFonts w:ascii="Arial" w:eastAsia="Arial Unicode MS" w:hAnsi="Arial" w:cs="Arial"/>
                <w:b/>
                <w:iCs/>
                <w:sz w:val="20"/>
                <w:szCs w:val="20"/>
                <w:lang w:val="es-CO" w:eastAsia="zh-CN"/>
              </w:rPr>
            </w:pPr>
            <w:r w:rsidRPr="00631A8F">
              <w:rPr>
                <w:rFonts w:ascii="Arial" w:eastAsia="Arial Unicode MS" w:hAnsi="Arial" w:cs="Arial"/>
                <w:b/>
                <w:iCs/>
                <w:sz w:val="20"/>
                <w:szCs w:val="20"/>
                <w:lang w:val="es-CO" w:eastAsia="zh-CN"/>
              </w:rPr>
              <w:t>Criterio</w:t>
            </w:r>
          </w:p>
        </w:tc>
        <w:tc>
          <w:tcPr>
            <w:tcW w:w="28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1A3D10" w14:textId="77777777" w:rsidR="00B44354" w:rsidRPr="00631A8F" w:rsidRDefault="00B44354" w:rsidP="0070604C">
            <w:pPr>
              <w:suppressAutoHyphens/>
              <w:spacing w:line="360" w:lineRule="auto"/>
              <w:jc w:val="center"/>
              <w:rPr>
                <w:rFonts w:ascii="Arial" w:eastAsia="Arial Unicode MS" w:hAnsi="Arial" w:cs="Arial"/>
                <w:b/>
                <w:iCs/>
                <w:sz w:val="20"/>
                <w:szCs w:val="20"/>
                <w:lang w:val="es-CO" w:eastAsia="zh-CN"/>
              </w:rPr>
            </w:pPr>
            <w:r w:rsidRPr="00631A8F">
              <w:rPr>
                <w:rFonts w:ascii="Arial" w:eastAsia="Arial Unicode MS" w:hAnsi="Arial" w:cs="Arial"/>
                <w:b/>
                <w:iCs/>
                <w:sz w:val="20"/>
                <w:szCs w:val="20"/>
                <w:lang w:val="es-CO" w:eastAsia="zh-CN"/>
              </w:rPr>
              <w:t>Valor de probabilidad de ocurrencia</w:t>
            </w:r>
          </w:p>
        </w:tc>
      </w:tr>
      <w:tr w:rsidR="00B44354" w:rsidRPr="00631A8F" w14:paraId="0D500969" w14:textId="77777777" w:rsidTr="00631A8F">
        <w:trPr>
          <w:trHeight w:val="330"/>
          <w:jc w:val="center"/>
        </w:trPr>
        <w:tc>
          <w:tcPr>
            <w:tcW w:w="2544" w:type="dxa"/>
            <w:tcBorders>
              <w:top w:val="single" w:sz="4" w:space="0" w:color="auto"/>
              <w:left w:val="single" w:sz="4" w:space="0" w:color="auto"/>
              <w:bottom w:val="single" w:sz="4" w:space="0" w:color="auto"/>
              <w:right w:val="single" w:sz="4" w:space="0" w:color="auto"/>
            </w:tcBorders>
            <w:hideMark/>
          </w:tcPr>
          <w:p w14:paraId="5642199D" w14:textId="77777777" w:rsidR="00B44354" w:rsidRPr="00631A8F" w:rsidRDefault="00B44354" w:rsidP="00631A8F">
            <w:pPr>
              <w:autoSpaceDE w:val="0"/>
              <w:autoSpaceDN w:val="0"/>
              <w:adjustRightInd w:val="0"/>
              <w:spacing w:line="360" w:lineRule="auto"/>
              <w:jc w:val="center"/>
              <w:rPr>
                <w:rFonts w:ascii="Arial" w:hAnsi="Arial" w:cs="Arial"/>
                <w:sz w:val="20"/>
                <w:szCs w:val="20"/>
              </w:rPr>
            </w:pPr>
            <w:r w:rsidRPr="00631A8F">
              <w:rPr>
                <w:rFonts w:ascii="Arial" w:hAnsi="Arial" w:cs="Arial"/>
                <w:sz w:val="20"/>
                <w:szCs w:val="20"/>
              </w:rPr>
              <w:t>Muy Alta</w:t>
            </w:r>
          </w:p>
        </w:tc>
        <w:tc>
          <w:tcPr>
            <w:tcW w:w="2820" w:type="dxa"/>
            <w:tcBorders>
              <w:top w:val="single" w:sz="4" w:space="0" w:color="auto"/>
              <w:left w:val="single" w:sz="4" w:space="0" w:color="auto"/>
              <w:bottom w:val="single" w:sz="4" w:space="0" w:color="auto"/>
              <w:right w:val="single" w:sz="4" w:space="0" w:color="auto"/>
            </w:tcBorders>
            <w:hideMark/>
          </w:tcPr>
          <w:p w14:paraId="40DD854F" w14:textId="77777777" w:rsidR="00B44354" w:rsidRPr="00631A8F" w:rsidRDefault="00B44354" w:rsidP="0070604C">
            <w:pPr>
              <w:autoSpaceDE w:val="0"/>
              <w:autoSpaceDN w:val="0"/>
              <w:adjustRightInd w:val="0"/>
              <w:spacing w:line="360" w:lineRule="auto"/>
              <w:jc w:val="center"/>
              <w:rPr>
                <w:rFonts w:ascii="Arial" w:hAnsi="Arial" w:cs="Arial"/>
                <w:sz w:val="20"/>
                <w:szCs w:val="20"/>
              </w:rPr>
            </w:pPr>
            <w:r w:rsidRPr="00631A8F">
              <w:rPr>
                <w:rFonts w:ascii="Arial" w:hAnsi="Arial" w:cs="Arial"/>
                <w:sz w:val="20"/>
                <w:szCs w:val="20"/>
              </w:rPr>
              <w:t>1</w:t>
            </w:r>
          </w:p>
        </w:tc>
      </w:tr>
      <w:tr w:rsidR="00B44354" w:rsidRPr="00631A8F" w14:paraId="30FBF896" w14:textId="77777777" w:rsidTr="00631A8F">
        <w:trPr>
          <w:trHeight w:val="345"/>
          <w:jc w:val="center"/>
        </w:trPr>
        <w:tc>
          <w:tcPr>
            <w:tcW w:w="2544" w:type="dxa"/>
            <w:tcBorders>
              <w:top w:val="single" w:sz="4" w:space="0" w:color="auto"/>
              <w:left w:val="single" w:sz="4" w:space="0" w:color="auto"/>
              <w:bottom w:val="single" w:sz="4" w:space="0" w:color="auto"/>
              <w:right w:val="single" w:sz="4" w:space="0" w:color="auto"/>
            </w:tcBorders>
            <w:hideMark/>
          </w:tcPr>
          <w:p w14:paraId="5285AF3A" w14:textId="77777777" w:rsidR="00B44354" w:rsidRPr="00631A8F" w:rsidRDefault="00B44354" w:rsidP="00631A8F">
            <w:pPr>
              <w:autoSpaceDE w:val="0"/>
              <w:autoSpaceDN w:val="0"/>
              <w:adjustRightInd w:val="0"/>
              <w:spacing w:line="360" w:lineRule="auto"/>
              <w:jc w:val="center"/>
              <w:rPr>
                <w:rFonts w:ascii="Arial" w:hAnsi="Arial" w:cs="Arial"/>
                <w:sz w:val="20"/>
                <w:szCs w:val="20"/>
              </w:rPr>
            </w:pPr>
            <w:r w:rsidRPr="00631A8F">
              <w:rPr>
                <w:rFonts w:ascii="Arial" w:hAnsi="Arial" w:cs="Arial"/>
                <w:sz w:val="20"/>
                <w:szCs w:val="20"/>
              </w:rPr>
              <w:t>Alta</w:t>
            </w:r>
          </w:p>
        </w:tc>
        <w:tc>
          <w:tcPr>
            <w:tcW w:w="2820" w:type="dxa"/>
            <w:tcBorders>
              <w:top w:val="single" w:sz="4" w:space="0" w:color="auto"/>
              <w:left w:val="single" w:sz="4" w:space="0" w:color="auto"/>
              <w:bottom w:val="single" w:sz="4" w:space="0" w:color="auto"/>
              <w:right w:val="single" w:sz="4" w:space="0" w:color="auto"/>
            </w:tcBorders>
            <w:hideMark/>
          </w:tcPr>
          <w:p w14:paraId="6DA012BE" w14:textId="77777777" w:rsidR="00B44354" w:rsidRPr="00631A8F" w:rsidRDefault="00B44354" w:rsidP="0070604C">
            <w:pPr>
              <w:autoSpaceDE w:val="0"/>
              <w:autoSpaceDN w:val="0"/>
              <w:adjustRightInd w:val="0"/>
              <w:spacing w:line="360" w:lineRule="auto"/>
              <w:jc w:val="center"/>
              <w:rPr>
                <w:rFonts w:ascii="Arial" w:hAnsi="Arial" w:cs="Arial"/>
                <w:sz w:val="20"/>
                <w:szCs w:val="20"/>
              </w:rPr>
            </w:pPr>
            <w:r w:rsidRPr="00631A8F">
              <w:rPr>
                <w:rFonts w:ascii="Arial" w:hAnsi="Arial" w:cs="Arial"/>
                <w:sz w:val="20"/>
                <w:szCs w:val="20"/>
              </w:rPr>
              <w:t>0.8</w:t>
            </w:r>
          </w:p>
        </w:tc>
      </w:tr>
      <w:tr w:rsidR="00B44354" w:rsidRPr="00631A8F" w14:paraId="285E88D5" w14:textId="77777777" w:rsidTr="00631A8F">
        <w:trPr>
          <w:trHeight w:val="345"/>
          <w:jc w:val="center"/>
        </w:trPr>
        <w:tc>
          <w:tcPr>
            <w:tcW w:w="2544" w:type="dxa"/>
            <w:tcBorders>
              <w:top w:val="single" w:sz="4" w:space="0" w:color="auto"/>
              <w:left w:val="single" w:sz="4" w:space="0" w:color="auto"/>
              <w:bottom w:val="single" w:sz="4" w:space="0" w:color="auto"/>
              <w:right w:val="single" w:sz="4" w:space="0" w:color="auto"/>
            </w:tcBorders>
            <w:hideMark/>
          </w:tcPr>
          <w:p w14:paraId="4D7C6C2E" w14:textId="77777777" w:rsidR="00B44354" w:rsidRPr="00631A8F" w:rsidRDefault="00B44354" w:rsidP="00631A8F">
            <w:pPr>
              <w:autoSpaceDE w:val="0"/>
              <w:autoSpaceDN w:val="0"/>
              <w:adjustRightInd w:val="0"/>
              <w:spacing w:line="360" w:lineRule="auto"/>
              <w:jc w:val="center"/>
              <w:rPr>
                <w:rFonts w:ascii="Arial" w:hAnsi="Arial" w:cs="Arial"/>
                <w:sz w:val="20"/>
                <w:szCs w:val="20"/>
              </w:rPr>
            </w:pPr>
            <w:r w:rsidRPr="00631A8F">
              <w:rPr>
                <w:rFonts w:ascii="Arial" w:hAnsi="Arial" w:cs="Arial"/>
                <w:sz w:val="20"/>
                <w:szCs w:val="20"/>
              </w:rPr>
              <w:t>Moderada</w:t>
            </w:r>
          </w:p>
        </w:tc>
        <w:tc>
          <w:tcPr>
            <w:tcW w:w="2820" w:type="dxa"/>
            <w:tcBorders>
              <w:top w:val="single" w:sz="4" w:space="0" w:color="auto"/>
              <w:left w:val="single" w:sz="4" w:space="0" w:color="auto"/>
              <w:bottom w:val="single" w:sz="4" w:space="0" w:color="auto"/>
              <w:right w:val="single" w:sz="4" w:space="0" w:color="auto"/>
            </w:tcBorders>
            <w:hideMark/>
          </w:tcPr>
          <w:p w14:paraId="394F0ACF" w14:textId="77777777" w:rsidR="00B44354" w:rsidRPr="00631A8F" w:rsidRDefault="00B44354" w:rsidP="0070604C">
            <w:pPr>
              <w:autoSpaceDE w:val="0"/>
              <w:autoSpaceDN w:val="0"/>
              <w:adjustRightInd w:val="0"/>
              <w:spacing w:line="360" w:lineRule="auto"/>
              <w:jc w:val="center"/>
              <w:rPr>
                <w:rFonts w:ascii="Arial" w:hAnsi="Arial" w:cs="Arial"/>
                <w:sz w:val="20"/>
                <w:szCs w:val="20"/>
              </w:rPr>
            </w:pPr>
            <w:r w:rsidRPr="00631A8F">
              <w:rPr>
                <w:rFonts w:ascii="Arial" w:hAnsi="Arial" w:cs="Arial"/>
                <w:sz w:val="20"/>
                <w:szCs w:val="20"/>
              </w:rPr>
              <w:t>0.6</w:t>
            </w:r>
          </w:p>
        </w:tc>
      </w:tr>
      <w:tr w:rsidR="00B44354" w:rsidRPr="00631A8F" w14:paraId="1F1425E3" w14:textId="77777777" w:rsidTr="00631A8F">
        <w:trPr>
          <w:trHeight w:val="345"/>
          <w:jc w:val="center"/>
        </w:trPr>
        <w:tc>
          <w:tcPr>
            <w:tcW w:w="2544" w:type="dxa"/>
            <w:tcBorders>
              <w:top w:val="single" w:sz="4" w:space="0" w:color="auto"/>
              <w:left w:val="single" w:sz="4" w:space="0" w:color="auto"/>
              <w:bottom w:val="single" w:sz="4" w:space="0" w:color="auto"/>
              <w:right w:val="single" w:sz="4" w:space="0" w:color="auto"/>
            </w:tcBorders>
            <w:hideMark/>
          </w:tcPr>
          <w:p w14:paraId="4DB420DB" w14:textId="77777777" w:rsidR="00B44354" w:rsidRPr="00631A8F" w:rsidRDefault="00B44354" w:rsidP="00631A8F">
            <w:pPr>
              <w:autoSpaceDE w:val="0"/>
              <w:autoSpaceDN w:val="0"/>
              <w:adjustRightInd w:val="0"/>
              <w:spacing w:line="360" w:lineRule="auto"/>
              <w:jc w:val="center"/>
              <w:rPr>
                <w:rFonts w:ascii="Arial" w:hAnsi="Arial" w:cs="Arial"/>
                <w:sz w:val="20"/>
                <w:szCs w:val="20"/>
              </w:rPr>
            </w:pPr>
            <w:r w:rsidRPr="00631A8F">
              <w:rPr>
                <w:rFonts w:ascii="Arial" w:hAnsi="Arial" w:cs="Arial"/>
                <w:sz w:val="20"/>
                <w:szCs w:val="20"/>
              </w:rPr>
              <w:t>Baja</w:t>
            </w:r>
          </w:p>
        </w:tc>
        <w:tc>
          <w:tcPr>
            <w:tcW w:w="2820" w:type="dxa"/>
            <w:tcBorders>
              <w:top w:val="single" w:sz="4" w:space="0" w:color="auto"/>
              <w:left w:val="single" w:sz="4" w:space="0" w:color="auto"/>
              <w:bottom w:val="single" w:sz="4" w:space="0" w:color="auto"/>
              <w:right w:val="single" w:sz="4" w:space="0" w:color="auto"/>
            </w:tcBorders>
            <w:hideMark/>
          </w:tcPr>
          <w:p w14:paraId="125D445C" w14:textId="77777777" w:rsidR="00B44354" w:rsidRPr="00631A8F" w:rsidRDefault="00B44354" w:rsidP="0070604C">
            <w:pPr>
              <w:autoSpaceDE w:val="0"/>
              <w:autoSpaceDN w:val="0"/>
              <w:adjustRightInd w:val="0"/>
              <w:spacing w:line="360" w:lineRule="auto"/>
              <w:jc w:val="center"/>
              <w:rPr>
                <w:rFonts w:ascii="Arial" w:hAnsi="Arial" w:cs="Arial"/>
                <w:sz w:val="20"/>
                <w:szCs w:val="20"/>
              </w:rPr>
            </w:pPr>
            <w:r w:rsidRPr="00631A8F">
              <w:rPr>
                <w:rFonts w:ascii="Arial" w:hAnsi="Arial" w:cs="Arial"/>
                <w:sz w:val="20"/>
                <w:szCs w:val="20"/>
              </w:rPr>
              <w:t>0.4</w:t>
            </w:r>
          </w:p>
        </w:tc>
      </w:tr>
      <w:tr w:rsidR="00B44354" w:rsidRPr="00631A8F" w14:paraId="6885D249" w14:textId="77777777" w:rsidTr="00631A8F">
        <w:trPr>
          <w:trHeight w:val="330"/>
          <w:jc w:val="center"/>
        </w:trPr>
        <w:tc>
          <w:tcPr>
            <w:tcW w:w="2544" w:type="dxa"/>
            <w:tcBorders>
              <w:top w:val="single" w:sz="4" w:space="0" w:color="auto"/>
              <w:left w:val="single" w:sz="4" w:space="0" w:color="auto"/>
              <w:bottom w:val="single" w:sz="4" w:space="0" w:color="auto"/>
              <w:right w:val="single" w:sz="4" w:space="0" w:color="auto"/>
            </w:tcBorders>
            <w:hideMark/>
          </w:tcPr>
          <w:p w14:paraId="62FE2C3C" w14:textId="77777777" w:rsidR="00B44354" w:rsidRPr="00631A8F" w:rsidRDefault="00B44354" w:rsidP="00631A8F">
            <w:pPr>
              <w:autoSpaceDE w:val="0"/>
              <w:autoSpaceDN w:val="0"/>
              <w:adjustRightInd w:val="0"/>
              <w:spacing w:line="360" w:lineRule="auto"/>
              <w:jc w:val="center"/>
              <w:rPr>
                <w:rFonts w:ascii="Arial" w:hAnsi="Arial" w:cs="Arial"/>
                <w:sz w:val="20"/>
                <w:szCs w:val="20"/>
              </w:rPr>
            </w:pPr>
            <w:r w:rsidRPr="00631A8F">
              <w:rPr>
                <w:rFonts w:ascii="Arial" w:hAnsi="Arial" w:cs="Arial"/>
                <w:sz w:val="20"/>
                <w:szCs w:val="20"/>
              </w:rPr>
              <w:t>Muy Baja</w:t>
            </w:r>
          </w:p>
        </w:tc>
        <w:tc>
          <w:tcPr>
            <w:tcW w:w="2820" w:type="dxa"/>
            <w:tcBorders>
              <w:top w:val="single" w:sz="4" w:space="0" w:color="auto"/>
              <w:left w:val="single" w:sz="4" w:space="0" w:color="auto"/>
              <w:bottom w:val="single" w:sz="4" w:space="0" w:color="auto"/>
              <w:right w:val="single" w:sz="4" w:space="0" w:color="auto"/>
            </w:tcBorders>
            <w:hideMark/>
          </w:tcPr>
          <w:p w14:paraId="4BF3F188" w14:textId="77777777" w:rsidR="00B44354" w:rsidRPr="00631A8F" w:rsidRDefault="00B44354" w:rsidP="0070604C">
            <w:pPr>
              <w:autoSpaceDE w:val="0"/>
              <w:autoSpaceDN w:val="0"/>
              <w:adjustRightInd w:val="0"/>
              <w:spacing w:line="360" w:lineRule="auto"/>
              <w:jc w:val="center"/>
              <w:rPr>
                <w:rFonts w:ascii="Arial" w:hAnsi="Arial" w:cs="Arial"/>
                <w:sz w:val="20"/>
                <w:szCs w:val="20"/>
              </w:rPr>
            </w:pPr>
            <w:r w:rsidRPr="00631A8F">
              <w:rPr>
                <w:rFonts w:ascii="Arial" w:hAnsi="Arial" w:cs="Arial"/>
                <w:sz w:val="20"/>
                <w:szCs w:val="20"/>
              </w:rPr>
              <w:t>0.2</w:t>
            </w:r>
          </w:p>
        </w:tc>
      </w:tr>
    </w:tbl>
    <w:p w14:paraId="70E1193A" w14:textId="77777777" w:rsidR="00B44354" w:rsidRPr="000F439E" w:rsidRDefault="00B44354" w:rsidP="00B44354">
      <w:pPr>
        <w:spacing w:line="360" w:lineRule="auto"/>
        <w:jc w:val="center"/>
        <w:rPr>
          <w:rFonts w:ascii="Arial" w:hAnsi="Arial" w:cs="Arial"/>
          <w:sz w:val="22"/>
          <w:szCs w:val="22"/>
          <w:lang w:val="es-CO" w:eastAsia="es-CO"/>
        </w:rPr>
      </w:pPr>
      <w:r w:rsidRPr="000F439E">
        <w:rPr>
          <w:rFonts w:ascii="Arial" w:hAnsi="Arial" w:cs="Arial"/>
          <w:color w:val="000000" w:themeColor="text1"/>
          <w:sz w:val="14"/>
          <w:szCs w:val="14"/>
        </w:rPr>
        <w:t>Fuente: Tomado de Resolución 2086 del 2010</w:t>
      </w:r>
    </w:p>
    <w:p w14:paraId="0691B6B1" w14:textId="77777777" w:rsidR="00B44354" w:rsidRPr="000F439E" w:rsidRDefault="00B44354" w:rsidP="00B44354">
      <w:pPr>
        <w:spacing w:line="360" w:lineRule="auto"/>
        <w:jc w:val="both"/>
        <w:rPr>
          <w:rFonts w:ascii="Arial" w:hAnsi="Arial" w:cs="Arial"/>
          <w:color w:val="000000" w:themeColor="text1"/>
          <w:sz w:val="22"/>
          <w:szCs w:val="22"/>
        </w:rPr>
      </w:pPr>
    </w:p>
    <w:p w14:paraId="1F1A5814" w14:textId="77777777" w:rsidR="00B44354" w:rsidRPr="00872152" w:rsidRDefault="00B44354" w:rsidP="00B44354">
      <w:pPr>
        <w:spacing w:line="360" w:lineRule="auto"/>
        <w:jc w:val="both"/>
        <w:rPr>
          <w:rFonts w:ascii="ArialMT" w:hAnsi="ArialMT" w:cs="ArialMT"/>
          <w:sz w:val="22"/>
          <w:szCs w:val="22"/>
          <w:lang w:eastAsia="es-CO"/>
        </w:rPr>
      </w:pPr>
      <w:r w:rsidRPr="00BC1494">
        <w:rPr>
          <w:rFonts w:ascii="Arial" w:hAnsi="Arial" w:cs="Arial"/>
          <w:color w:val="000000" w:themeColor="text1"/>
          <w:sz w:val="22"/>
          <w:szCs w:val="22"/>
        </w:rPr>
        <w:t>Revisada la documentación que reposa en el expediente del presente proceso sancionatorio, se considera que el nivel de certeza que se tiene de que las afectaciones evaluadas ocurran es muy bajo.  Lo anterior, considerando que no se cuenta con un estudio de emisiones que dé cuenta del estado inicial de la atmosfera antes de la emisión contaminante y que a su vez discrimine la emisión generada de las demás empresas.</w:t>
      </w:r>
    </w:p>
    <w:p w14:paraId="50B1BE72" w14:textId="77777777" w:rsidR="00B44354" w:rsidRDefault="00B44354" w:rsidP="00B44354">
      <w:pPr>
        <w:spacing w:line="360" w:lineRule="auto"/>
        <w:jc w:val="center"/>
        <w:rPr>
          <w:rFonts w:ascii="Arial" w:hAnsi="Arial" w:cs="Arial"/>
          <w:b/>
          <w:bCs/>
          <w:sz w:val="22"/>
          <w:szCs w:val="22"/>
        </w:rPr>
      </w:pPr>
    </w:p>
    <w:p w14:paraId="4DE40AAF" w14:textId="6632AC2D" w:rsidR="00B44354" w:rsidRPr="00A70924" w:rsidRDefault="00B44354" w:rsidP="00B44354">
      <w:pPr>
        <w:spacing w:line="360" w:lineRule="auto"/>
        <w:jc w:val="center"/>
        <w:rPr>
          <w:rFonts w:ascii="Arial" w:hAnsi="Arial" w:cs="Arial"/>
          <w:b/>
          <w:bCs/>
          <w:sz w:val="22"/>
          <w:szCs w:val="22"/>
          <w:lang w:val="es-CO" w:eastAsia="es-CO"/>
        </w:rPr>
      </w:pPr>
      <w:r w:rsidRPr="00A70924">
        <w:rPr>
          <w:rFonts w:ascii="Arial" w:hAnsi="Arial" w:cs="Arial"/>
          <w:b/>
          <w:bCs/>
          <w:sz w:val="22"/>
          <w:szCs w:val="22"/>
        </w:rPr>
        <w:t>o= 0,2</w:t>
      </w:r>
    </w:p>
    <w:p w14:paraId="407AAB4C" w14:textId="77777777" w:rsidR="00B44354" w:rsidRDefault="00B44354" w:rsidP="00B44354">
      <w:pPr>
        <w:spacing w:line="360" w:lineRule="auto"/>
        <w:jc w:val="both"/>
        <w:rPr>
          <w:rFonts w:ascii="Arial" w:hAnsi="Arial" w:cs="Arial"/>
          <w:sz w:val="22"/>
          <w:szCs w:val="22"/>
        </w:rPr>
      </w:pPr>
    </w:p>
    <w:p w14:paraId="3D0A66A4" w14:textId="77777777" w:rsidR="00B44354" w:rsidRPr="00113790" w:rsidRDefault="00B44354" w:rsidP="00B44354">
      <w:pPr>
        <w:spacing w:line="360" w:lineRule="auto"/>
        <w:jc w:val="both"/>
        <w:rPr>
          <w:rFonts w:ascii="Arial" w:hAnsi="Arial" w:cs="Arial"/>
          <w:b/>
          <w:bCs/>
          <w:sz w:val="22"/>
          <w:szCs w:val="22"/>
          <w:u w:val="single"/>
        </w:rPr>
      </w:pPr>
      <w:r w:rsidRPr="00113790">
        <w:rPr>
          <w:rFonts w:ascii="Arial" w:hAnsi="Arial" w:cs="Arial"/>
          <w:b/>
          <w:bCs/>
          <w:sz w:val="22"/>
          <w:szCs w:val="22"/>
          <w:u w:val="single"/>
        </w:rPr>
        <w:t xml:space="preserve">Determinación del riesgo </w:t>
      </w:r>
    </w:p>
    <w:p w14:paraId="531067DC" w14:textId="77777777" w:rsidR="00B44354" w:rsidRPr="000F439E" w:rsidRDefault="00B44354" w:rsidP="00B44354">
      <w:pPr>
        <w:spacing w:line="360" w:lineRule="auto"/>
        <w:jc w:val="both"/>
        <w:rPr>
          <w:rFonts w:ascii="Arial" w:eastAsia="Calibri" w:hAnsi="Arial" w:cs="Arial"/>
          <w:sz w:val="22"/>
          <w:szCs w:val="22"/>
          <w:lang w:val="es-CO" w:eastAsia="en-US"/>
        </w:rPr>
      </w:pPr>
    </w:p>
    <w:p w14:paraId="376D4B4C" w14:textId="77777777" w:rsidR="00B44354" w:rsidRPr="000F439E" w:rsidRDefault="00B44354" w:rsidP="00B44354">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lastRenderedPageBreak/>
        <w:t>Definido el nivel potencial de impacto y la probabilidad de ocurrencia se procede a establecer el nivel de riesgo.</w:t>
      </w:r>
    </w:p>
    <w:p w14:paraId="76EE7D6B" w14:textId="77777777" w:rsidR="00B44354" w:rsidRPr="00194989" w:rsidRDefault="00B44354" w:rsidP="00B44354">
      <w:pPr>
        <w:jc w:val="center"/>
        <w:rPr>
          <w:rFonts w:ascii="Cambria Math" w:eastAsia="Cambria Math" w:hAnsi="Cambria Math" w:cs="Cambria Math"/>
          <w:sz w:val="22"/>
          <w:szCs w:val="22"/>
        </w:rPr>
      </w:pPr>
      <m:oMathPara>
        <m:oMath>
          <m:r>
            <w:rPr>
              <w:rFonts w:ascii="Cambria Math" w:eastAsia="Cambria Math" w:hAnsi="Cambria Math" w:cs="Cambria Math"/>
              <w:sz w:val="22"/>
              <w:szCs w:val="22"/>
            </w:rPr>
            <m:t>r=O* m</m:t>
          </m:r>
        </m:oMath>
      </m:oMathPara>
    </w:p>
    <w:p w14:paraId="364E77C5" w14:textId="77777777" w:rsidR="00B44354" w:rsidRPr="000F439E" w:rsidRDefault="00B44354" w:rsidP="00B44354">
      <w:pPr>
        <w:spacing w:line="360" w:lineRule="auto"/>
        <w:jc w:val="both"/>
        <w:rPr>
          <w:rFonts w:ascii="Arial" w:eastAsia="Calibri" w:hAnsi="Arial" w:cs="Arial"/>
          <w:sz w:val="22"/>
          <w:szCs w:val="22"/>
          <w:lang w:val="es-CO" w:eastAsia="en-US"/>
        </w:rPr>
      </w:pPr>
    </w:p>
    <w:p w14:paraId="7B558AD1" w14:textId="77777777" w:rsidR="00B44354" w:rsidRPr="000F439E" w:rsidRDefault="00B44354" w:rsidP="00B44354">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Donde:</w:t>
      </w:r>
    </w:p>
    <w:p w14:paraId="1BBB745B" w14:textId="77777777" w:rsidR="00B44354" w:rsidRPr="000F439E" w:rsidRDefault="00B44354" w:rsidP="00B44354">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r = Riesgo</w:t>
      </w:r>
    </w:p>
    <w:p w14:paraId="016B876D" w14:textId="77777777" w:rsidR="00B44354" w:rsidRPr="000F439E" w:rsidRDefault="00B44354" w:rsidP="00B44354">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o = Probabilidad de ocurrencia de la afectación</w:t>
      </w:r>
    </w:p>
    <w:p w14:paraId="15371533" w14:textId="77777777" w:rsidR="00B44354" w:rsidRPr="000F439E" w:rsidRDefault="00B44354" w:rsidP="00B44354">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m = Magnitud potencial de la afectación</w:t>
      </w:r>
    </w:p>
    <w:p w14:paraId="7D350CA2" w14:textId="77777777" w:rsidR="00B44354" w:rsidRPr="000F439E" w:rsidRDefault="00B44354" w:rsidP="00B44354">
      <w:pPr>
        <w:spacing w:line="360" w:lineRule="auto"/>
        <w:jc w:val="both"/>
        <w:rPr>
          <w:rFonts w:ascii="Arial" w:eastAsia="Calibri" w:hAnsi="Arial" w:cs="Arial"/>
          <w:sz w:val="22"/>
          <w:szCs w:val="22"/>
          <w:lang w:val="es-CO" w:eastAsia="en-US"/>
        </w:rPr>
      </w:pPr>
    </w:p>
    <w:p w14:paraId="773296A6" w14:textId="553F3ED5" w:rsidR="00B44354" w:rsidRPr="000F439E" w:rsidRDefault="00B44354" w:rsidP="00B44354">
      <w:pPr>
        <w:spacing w:line="360" w:lineRule="auto"/>
        <w:jc w:val="center"/>
        <w:rPr>
          <w:rFonts w:ascii="Arial" w:eastAsia="Calibri" w:hAnsi="Arial" w:cs="Arial"/>
          <w:sz w:val="22"/>
          <w:szCs w:val="22"/>
          <w:lang w:val="es-CO" w:eastAsia="en-US"/>
        </w:rPr>
      </w:pPr>
      <w:r w:rsidRPr="000F439E">
        <w:rPr>
          <w:rFonts w:ascii="Arial MT" w:eastAsia="Arial MT" w:hAnsi="Arial MT" w:cs="Arial MT"/>
          <w:sz w:val="22"/>
          <w:szCs w:val="22"/>
          <w:lang w:val="es-ES" w:eastAsia="en-US"/>
        </w:rPr>
        <w:t>r =0,2*20</w:t>
      </w:r>
    </w:p>
    <w:p w14:paraId="6ACA6732" w14:textId="11E25DF1" w:rsidR="00B44354" w:rsidRDefault="00B44354" w:rsidP="00B44354">
      <w:pPr>
        <w:spacing w:line="360" w:lineRule="auto"/>
        <w:jc w:val="center"/>
        <w:rPr>
          <w:rFonts w:ascii="Arial" w:eastAsia="Calibri" w:hAnsi="Arial" w:cs="Arial"/>
          <w:b/>
          <w:bCs/>
          <w:sz w:val="22"/>
          <w:szCs w:val="22"/>
        </w:rPr>
      </w:pPr>
      <w:r w:rsidRPr="00546596">
        <w:rPr>
          <w:rFonts w:ascii="Arial" w:eastAsia="Calibri" w:hAnsi="Arial" w:cs="Arial"/>
          <w:b/>
          <w:bCs/>
          <w:sz w:val="22"/>
          <w:szCs w:val="22"/>
        </w:rPr>
        <w:t>r = 4</w:t>
      </w:r>
    </w:p>
    <w:p w14:paraId="71E5E3F8" w14:textId="77777777" w:rsidR="00B44354" w:rsidRDefault="00B44354" w:rsidP="00B44354">
      <w:pPr>
        <w:rPr>
          <w:rFonts w:ascii="Arial" w:eastAsia="Calibri" w:hAnsi="Arial" w:cs="Arial"/>
          <w:b/>
          <w:bCs/>
          <w:sz w:val="22"/>
          <w:szCs w:val="22"/>
          <w:u w:val="single"/>
          <w:shd w:val="clear" w:color="auto" w:fill="FFFFFF"/>
          <w:lang w:val="es-CO" w:eastAsia="en-US"/>
        </w:rPr>
      </w:pPr>
    </w:p>
    <w:p w14:paraId="1B679636" w14:textId="77777777" w:rsidR="00B44354" w:rsidRPr="00F002AD" w:rsidRDefault="00B44354" w:rsidP="00B44354">
      <w:pPr>
        <w:rPr>
          <w:rFonts w:ascii="Arial" w:eastAsia="Calibri" w:hAnsi="Arial" w:cs="Arial"/>
          <w:b/>
          <w:bCs/>
          <w:sz w:val="22"/>
          <w:szCs w:val="22"/>
          <w:u w:val="single"/>
          <w:shd w:val="clear" w:color="auto" w:fill="FFFFFF"/>
          <w:lang w:val="es-CO" w:eastAsia="en-US"/>
        </w:rPr>
      </w:pPr>
      <w:r w:rsidRPr="00F002AD">
        <w:rPr>
          <w:rFonts w:ascii="Arial" w:eastAsia="Calibri" w:hAnsi="Arial" w:cs="Arial"/>
          <w:b/>
          <w:bCs/>
          <w:sz w:val="22"/>
          <w:szCs w:val="22"/>
          <w:u w:val="single"/>
          <w:shd w:val="clear" w:color="auto" w:fill="FFFFFF"/>
          <w:lang w:val="es-CO" w:eastAsia="en-US"/>
        </w:rPr>
        <w:t>Promedio de la determinación del riesgo:</w:t>
      </w:r>
    </w:p>
    <w:p w14:paraId="6FFA457E" w14:textId="77777777" w:rsidR="00B44354" w:rsidRDefault="00B44354" w:rsidP="00B44354">
      <w:pPr>
        <w:spacing w:line="360" w:lineRule="auto"/>
        <w:rPr>
          <w:rFonts w:ascii="Arial" w:eastAsia="Calibri" w:hAnsi="Arial" w:cs="Arial"/>
          <w:sz w:val="22"/>
          <w:szCs w:val="22"/>
          <w:lang w:val="es-CO"/>
        </w:rPr>
      </w:pPr>
    </w:p>
    <w:p w14:paraId="6F48F598" w14:textId="77777777" w:rsidR="00B44354" w:rsidRDefault="00B44354" w:rsidP="00B44354">
      <w:pPr>
        <w:spacing w:line="360" w:lineRule="auto"/>
        <w:jc w:val="both"/>
        <w:rPr>
          <w:rFonts w:ascii="Arial" w:eastAsia="Calibri" w:hAnsi="Arial" w:cs="Arial"/>
          <w:sz w:val="22"/>
          <w:szCs w:val="22"/>
        </w:rPr>
      </w:pPr>
      <w:r>
        <w:rPr>
          <w:rFonts w:ascii="Arial" w:eastAsia="Calibri" w:hAnsi="Arial" w:cs="Arial"/>
          <w:sz w:val="22"/>
          <w:szCs w:val="22"/>
        </w:rPr>
        <w:t>Teniendo en cuenta el parágrafo primero y segundo del artículo 8 de la resolución 2086 de 2010 se realiza un promedio de valores de las infracciones que generan riesgo potencial de afectación así:</w:t>
      </w:r>
    </w:p>
    <w:p w14:paraId="5D02CE1D" w14:textId="139950D8" w:rsidR="00B44354" w:rsidRPr="00631A8F" w:rsidRDefault="00B44354" w:rsidP="00B44354">
      <w:pPr>
        <w:spacing w:line="360" w:lineRule="auto"/>
        <w:jc w:val="center"/>
        <w:rPr>
          <w:rFonts w:ascii="Arial" w:eastAsia="Calibri" w:hAnsi="Arial" w:cs="Arial"/>
          <w:color w:val="000000"/>
          <w:sz w:val="18"/>
          <w:szCs w:val="18"/>
          <w:shd w:val="clear" w:color="auto" w:fill="FFFFFF"/>
          <w:lang w:eastAsia="en-US"/>
        </w:rPr>
      </w:pPr>
      <w:r w:rsidRPr="00631A8F">
        <w:rPr>
          <w:rFonts w:ascii="Arial" w:eastAsia="Calibri" w:hAnsi="Arial" w:cs="Arial"/>
          <w:color w:val="000000"/>
          <w:sz w:val="18"/>
          <w:szCs w:val="18"/>
          <w:shd w:val="clear" w:color="auto" w:fill="FFFFFF"/>
          <w:lang w:eastAsia="en-US"/>
        </w:rPr>
        <w:t>Tabla 1</w:t>
      </w:r>
      <w:r w:rsidR="00631A8F">
        <w:rPr>
          <w:rFonts w:ascii="Arial" w:eastAsia="Calibri" w:hAnsi="Arial" w:cs="Arial"/>
          <w:color w:val="000000"/>
          <w:sz w:val="18"/>
          <w:szCs w:val="18"/>
          <w:shd w:val="clear" w:color="auto" w:fill="FFFFFF"/>
          <w:lang w:eastAsia="en-US"/>
        </w:rPr>
        <w:t>0</w:t>
      </w:r>
      <w:r w:rsidRPr="00631A8F">
        <w:rPr>
          <w:rFonts w:ascii="Arial" w:eastAsia="Calibri" w:hAnsi="Arial" w:cs="Arial"/>
          <w:color w:val="000000"/>
          <w:sz w:val="18"/>
          <w:szCs w:val="18"/>
          <w:shd w:val="clear" w:color="auto" w:fill="FFFFFF"/>
          <w:lang w:eastAsia="en-US"/>
        </w:rPr>
        <w:t>. Promedio determinación del riesgo</w:t>
      </w:r>
    </w:p>
    <w:tbl>
      <w:tblPr>
        <w:tblStyle w:val="Tablaconcuadrcula"/>
        <w:tblW w:w="0" w:type="auto"/>
        <w:jc w:val="center"/>
        <w:tblLook w:val="04A0" w:firstRow="1" w:lastRow="0" w:firstColumn="1" w:lastColumn="0" w:noHBand="0" w:noVBand="1"/>
      </w:tblPr>
      <w:tblGrid>
        <w:gridCol w:w="4996"/>
        <w:gridCol w:w="883"/>
      </w:tblGrid>
      <w:tr w:rsidR="00B44354" w14:paraId="7DC1BF02" w14:textId="77777777" w:rsidTr="0070604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AA1F27" w14:textId="77777777" w:rsidR="00B44354" w:rsidRDefault="00B44354" w:rsidP="0070604C">
            <w:pPr>
              <w:spacing w:line="360" w:lineRule="auto"/>
              <w:jc w:val="center"/>
              <w:rPr>
                <w:rFonts w:ascii="Arial" w:hAnsi="Arial"/>
                <w:b/>
                <w:bCs/>
                <w:sz w:val="20"/>
                <w:szCs w:val="20"/>
                <w:lang w:val="es-CO"/>
              </w:rPr>
            </w:pPr>
            <w:r>
              <w:rPr>
                <w:rFonts w:ascii="Arial" w:hAnsi="Arial"/>
                <w:b/>
                <w:bCs/>
                <w:sz w:val="20"/>
                <w:szCs w:val="20"/>
                <w:lang w:val="es-CO"/>
              </w:rPr>
              <w:t>Cargos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79F53B" w14:textId="77777777" w:rsidR="00B44354" w:rsidRDefault="00B44354" w:rsidP="0070604C">
            <w:pPr>
              <w:spacing w:line="360" w:lineRule="auto"/>
              <w:jc w:val="center"/>
              <w:rPr>
                <w:rFonts w:ascii="Arial" w:hAnsi="Arial"/>
                <w:b/>
                <w:bCs/>
                <w:sz w:val="20"/>
                <w:szCs w:val="20"/>
                <w:lang w:val="es-CO"/>
              </w:rPr>
            </w:pPr>
            <w:r>
              <w:rPr>
                <w:rFonts w:ascii="Arial" w:hAnsi="Arial"/>
                <w:b/>
                <w:bCs/>
                <w:sz w:val="20"/>
                <w:szCs w:val="20"/>
                <w:lang w:val="es-CO"/>
              </w:rPr>
              <w:t>Riesgo</w:t>
            </w:r>
          </w:p>
        </w:tc>
      </w:tr>
      <w:tr w:rsidR="00B44354" w14:paraId="069BA971" w14:textId="77777777" w:rsidTr="0070604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C9A31F" w14:textId="016C6CC8" w:rsidR="00B44354" w:rsidRPr="007429AE" w:rsidRDefault="007429AE" w:rsidP="007429AE">
            <w:pPr>
              <w:spacing w:line="360" w:lineRule="auto"/>
              <w:jc w:val="both"/>
              <w:rPr>
                <w:rFonts w:ascii="Arial" w:hAnsi="Arial" w:cs="Arial"/>
                <w:iCs/>
                <w:sz w:val="20"/>
                <w:szCs w:val="20"/>
              </w:rPr>
            </w:pPr>
            <w:r w:rsidRPr="007429AE">
              <w:rPr>
                <w:rFonts w:ascii="Arial" w:hAnsi="Arial" w:cs="Arial"/>
                <w:iCs/>
                <w:sz w:val="20"/>
                <w:szCs w:val="20"/>
              </w:rPr>
              <w:t xml:space="preserve">Cargo primero, tercero, cuarto quinto, sexto y séptimo </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38540" w14:textId="77777777" w:rsidR="00B44354" w:rsidRDefault="00B44354" w:rsidP="0070604C">
            <w:pPr>
              <w:spacing w:line="360" w:lineRule="auto"/>
              <w:jc w:val="center"/>
              <w:rPr>
                <w:rFonts w:ascii="Arial" w:eastAsia="Calibri" w:hAnsi="Arial" w:cs="Arial"/>
                <w:sz w:val="20"/>
                <w:szCs w:val="20"/>
                <w:lang w:val="es-CO" w:eastAsia="en-US"/>
              </w:rPr>
            </w:pPr>
            <w:r>
              <w:rPr>
                <w:rFonts w:ascii="Arial" w:eastAsia="Calibri" w:hAnsi="Arial" w:cs="Arial"/>
                <w:sz w:val="20"/>
                <w:szCs w:val="20"/>
                <w:lang w:val="es-CO" w:eastAsia="en-US"/>
              </w:rPr>
              <w:t>4</w:t>
            </w:r>
          </w:p>
        </w:tc>
      </w:tr>
      <w:tr w:rsidR="00B44354" w14:paraId="76BBEB56" w14:textId="77777777" w:rsidTr="0070604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C00894" w14:textId="77777777" w:rsidR="00B44354" w:rsidRDefault="00B44354" w:rsidP="0070604C">
            <w:pPr>
              <w:spacing w:line="360" w:lineRule="auto"/>
              <w:jc w:val="center"/>
              <w:rPr>
                <w:rFonts w:ascii="Arial" w:eastAsia="Calibri" w:hAnsi="Arial" w:cs="Arial"/>
                <w:sz w:val="20"/>
                <w:szCs w:val="20"/>
                <w:lang w:val="es-CO" w:eastAsia="en-US"/>
              </w:rPr>
            </w:pPr>
            <w:r>
              <w:rPr>
                <w:rFonts w:ascii="Arial" w:eastAsia="Calibri" w:hAnsi="Arial" w:cs="Arial"/>
                <w:sz w:val="20"/>
                <w:szCs w:val="20"/>
                <w:lang w:val="es-CO" w:eastAsia="en-US"/>
              </w:rPr>
              <w:t>Cargo segundo</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5D5E8" w14:textId="77777777" w:rsidR="00B44354" w:rsidRDefault="00B44354" w:rsidP="0070604C">
            <w:pPr>
              <w:spacing w:line="360" w:lineRule="auto"/>
              <w:jc w:val="center"/>
              <w:rPr>
                <w:rFonts w:ascii="Arial" w:eastAsia="Calibri" w:hAnsi="Arial" w:cs="Arial"/>
                <w:sz w:val="20"/>
                <w:szCs w:val="20"/>
                <w:lang w:val="es-CO" w:eastAsia="en-US"/>
              </w:rPr>
            </w:pPr>
            <w:r>
              <w:rPr>
                <w:rFonts w:ascii="Arial" w:eastAsia="Calibri" w:hAnsi="Arial" w:cs="Arial"/>
                <w:sz w:val="20"/>
                <w:szCs w:val="20"/>
                <w:lang w:val="es-CO" w:eastAsia="en-US"/>
              </w:rPr>
              <w:t>4</w:t>
            </w:r>
          </w:p>
        </w:tc>
      </w:tr>
      <w:tr w:rsidR="00B44354" w14:paraId="626EA83C" w14:textId="77777777" w:rsidTr="0070604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83CA60" w14:textId="77777777" w:rsidR="00B44354" w:rsidRDefault="00B44354" w:rsidP="0070604C">
            <w:pPr>
              <w:spacing w:line="360" w:lineRule="auto"/>
              <w:jc w:val="center"/>
              <w:rPr>
                <w:rFonts w:ascii="Arial" w:eastAsia="Calibri" w:hAnsi="Arial" w:cs="Arial"/>
                <w:b/>
                <w:bCs/>
                <w:sz w:val="20"/>
                <w:szCs w:val="20"/>
                <w:lang w:val="es-CO" w:eastAsia="en-US"/>
              </w:rPr>
            </w:pPr>
            <w:r>
              <w:rPr>
                <w:rFonts w:ascii="Arial" w:eastAsia="Calibri" w:hAnsi="Arial" w:cs="Arial"/>
                <w:b/>
                <w:bCs/>
                <w:sz w:val="20"/>
                <w:szCs w:val="20"/>
                <w:lang w:val="es-CO" w:eastAsia="en-US"/>
              </w:rPr>
              <w:t>Promedio</w:t>
            </w:r>
          </w:p>
        </w:tc>
        <w:tc>
          <w:tcPr>
            <w:tcW w:w="0" w:type="auto"/>
            <w:tcBorders>
              <w:top w:val="single" w:sz="4" w:space="0" w:color="auto"/>
              <w:left w:val="single" w:sz="4" w:space="0" w:color="auto"/>
              <w:bottom w:val="single" w:sz="4" w:space="0" w:color="auto"/>
              <w:right w:val="single" w:sz="4" w:space="0" w:color="auto"/>
            </w:tcBorders>
            <w:vAlign w:val="center"/>
            <w:hideMark/>
          </w:tcPr>
          <w:p w14:paraId="7BF789CE" w14:textId="77777777" w:rsidR="00B44354" w:rsidRDefault="00B44354" w:rsidP="0070604C">
            <w:pPr>
              <w:spacing w:line="360" w:lineRule="auto"/>
              <w:jc w:val="center"/>
              <w:rPr>
                <w:rFonts w:ascii="Arial" w:eastAsia="Calibri" w:hAnsi="Arial" w:cs="Arial"/>
                <w:sz w:val="20"/>
                <w:szCs w:val="20"/>
                <w:lang w:val="es-CO" w:eastAsia="en-US"/>
              </w:rPr>
            </w:pPr>
            <w:r>
              <w:rPr>
                <w:rFonts w:ascii="Arial" w:eastAsia="Calibri" w:hAnsi="Arial" w:cs="Arial"/>
                <w:sz w:val="20"/>
                <w:szCs w:val="20"/>
                <w:lang w:val="es-CO" w:eastAsia="en-US"/>
              </w:rPr>
              <w:t>4</w:t>
            </w:r>
          </w:p>
        </w:tc>
      </w:tr>
    </w:tbl>
    <w:p w14:paraId="4A38DE23" w14:textId="77777777" w:rsidR="00B44354" w:rsidRDefault="00B44354" w:rsidP="00B44354">
      <w:pPr>
        <w:spacing w:line="360" w:lineRule="auto"/>
        <w:rPr>
          <w:rFonts w:ascii="Arial" w:eastAsia="Calibri" w:hAnsi="Arial" w:cs="Arial"/>
          <w:iCs/>
          <w:color w:val="000000"/>
          <w:sz w:val="22"/>
          <w:szCs w:val="22"/>
          <w:lang w:val="es-ES" w:eastAsia="en-US"/>
        </w:rPr>
      </w:pPr>
    </w:p>
    <w:p w14:paraId="02AEC47A" w14:textId="77777777" w:rsidR="00B44354" w:rsidRPr="00584EEF" w:rsidRDefault="00B44354" w:rsidP="00B44354">
      <w:pPr>
        <w:spacing w:line="360" w:lineRule="auto"/>
        <w:rPr>
          <w:rFonts w:ascii="Arial" w:eastAsia="Calibri" w:hAnsi="Arial" w:cs="Arial"/>
          <w:iCs/>
          <w:color w:val="000000"/>
          <w:sz w:val="22"/>
          <w:szCs w:val="22"/>
          <w:lang w:val="es-ES" w:eastAsia="en-US"/>
        </w:rPr>
      </w:pPr>
      <w:r w:rsidRPr="00584EEF">
        <w:rPr>
          <w:rFonts w:ascii="Arial" w:eastAsia="Calibri" w:hAnsi="Arial" w:cs="Arial"/>
          <w:iCs/>
          <w:color w:val="000000"/>
          <w:sz w:val="22"/>
          <w:szCs w:val="22"/>
          <w:lang w:val="es-ES" w:eastAsia="en-US"/>
        </w:rPr>
        <w:t xml:space="preserve">En este sentido, se tiene que el riesgo </w:t>
      </w:r>
    </w:p>
    <w:p w14:paraId="05B4350B" w14:textId="6FA14E50" w:rsidR="00B44354" w:rsidRPr="00584EEF" w:rsidRDefault="00811621" w:rsidP="00B44354">
      <w:pPr>
        <w:spacing w:line="360" w:lineRule="auto"/>
        <w:jc w:val="center"/>
        <w:rPr>
          <w:rFonts w:ascii="Arial" w:eastAsia="Calibri" w:hAnsi="Arial" w:cs="Arial"/>
          <w:b/>
          <w:bCs/>
          <w:iCs/>
          <w:color w:val="000000"/>
          <w:sz w:val="22"/>
          <w:szCs w:val="22"/>
          <w:lang w:val="es-ES" w:eastAsia="en-US"/>
        </w:rPr>
      </w:pPr>
      <w:r>
        <w:rPr>
          <w:rFonts w:ascii="Arial" w:eastAsia="Calibri" w:hAnsi="Arial" w:cs="Arial"/>
          <w:b/>
          <w:bCs/>
          <w:iCs/>
          <w:color w:val="000000"/>
          <w:sz w:val="22"/>
          <w:szCs w:val="22"/>
          <w:lang w:val="es-ES" w:eastAsia="en-US"/>
        </w:rPr>
        <w:t>r = 4</w:t>
      </w:r>
    </w:p>
    <w:p w14:paraId="6D63ADBA" w14:textId="77777777" w:rsidR="00B44354" w:rsidRPr="00584EEF" w:rsidRDefault="00B44354" w:rsidP="00B44354">
      <w:pPr>
        <w:spacing w:line="360" w:lineRule="auto"/>
        <w:jc w:val="center"/>
        <w:rPr>
          <w:rFonts w:ascii="Arial" w:eastAsia="Calibri" w:hAnsi="Arial" w:cs="Arial"/>
          <w:b/>
          <w:bCs/>
          <w:color w:val="000000" w:themeColor="text1"/>
          <w:sz w:val="22"/>
          <w:szCs w:val="22"/>
          <w:lang w:val="es-CO" w:eastAsia="en-US"/>
        </w:rPr>
      </w:pPr>
    </w:p>
    <w:p w14:paraId="240CBB63" w14:textId="77777777" w:rsidR="00B44354" w:rsidRPr="00584EEF" w:rsidRDefault="00B44354" w:rsidP="00B44354">
      <w:pPr>
        <w:spacing w:line="360" w:lineRule="auto"/>
        <w:jc w:val="both"/>
        <w:rPr>
          <w:rFonts w:ascii="Arial" w:eastAsia="Calibri" w:hAnsi="Arial" w:cs="Arial"/>
          <w:sz w:val="22"/>
          <w:szCs w:val="22"/>
          <w:lang w:val="es-CO" w:eastAsia="en-US"/>
        </w:rPr>
      </w:pPr>
      <w:r w:rsidRPr="00584EEF">
        <w:rPr>
          <w:rFonts w:ascii="Arial" w:eastAsia="Calibri" w:hAnsi="Arial" w:cs="Arial"/>
          <w:sz w:val="22"/>
          <w:szCs w:val="22"/>
          <w:lang w:val="es-CO" w:eastAsia="en-US"/>
        </w:rPr>
        <w:t xml:space="preserve">Obtenido el valor de riesgo, se debe determinar el valor monetario del mismo, a partir de la siguiente ecuación: </w:t>
      </w:r>
    </w:p>
    <w:p w14:paraId="177D9537" w14:textId="77777777" w:rsidR="00B44354" w:rsidRPr="00584EEF" w:rsidRDefault="00B44354" w:rsidP="00B44354">
      <w:pPr>
        <w:spacing w:line="360" w:lineRule="auto"/>
        <w:jc w:val="center"/>
        <w:rPr>
          <w:rFonts w:ascii="Arial" w:eastAsia="Calibri" w:hAnsi="Arial" w:cs="Arial"/>
          <w:sz w:val="22"/>
          <w:szCs w:val="22"/>
          <w:lang w:val="es-CO" w:eastAsia="en-US"/>
        </w:rPr>
      </w:pPr>
      <m:oMathPara>
        <m:oMath>
          <m:r>
            <m:rPr>
              <m:sty m:val="p"/>
            </m:rPr>
            <w:rPr>
              <w:rFonts w:ascii="Cambria Math" w:eastAsia="Calibri" w:hAnsi="Cambria Math" w:cs="Arial"/>
              <w:sz w:val="22"/>
              <w:szCs w:val="22"/>
              <w:lang w:val="es-CO" w:eastAsia="en-US"/>
            </w:rPr>
            <m:t>R=</m:t>
          </m:r>
          <m:d>
            <m:dPr>
              <m:ctrlPr>
                <w:rPr>
                  <w:rFonts w:ascii="Cambria Math" w:hAnsi="Cambria Math" w:cs="Arial"/>
                  <w:sz w:val="22"/>
                  <w:szCs w:val="22"/>
                </w:rPr>
              </m:ctrlPr>
            </m:dPr>
            <m:e>
              <m:r>
                <m:rPr>
                  <m:sty m:val="p"/>
                </m:rPr>
                <w:rPr>
                  <w:rFonts w:ascii="Cambria Math" w:eastAsia="Calibri" w:hAnsi="Cambria Math" w:cs="Arial"/>
                  <w:sz w:val="22"/>
                  <w:szCs w:val="22"/>
                  <w:lang w:val="es-CO" w:eastAsia="en-US"/>
                </w:rPr>
                <m:t>11,03 x SMMLV</m:t>
              </m:r>
            </m:e>
          </m:d>
          <m:r>
            <m:rPr>
              <m:sty m:val="p"/>
            </m:rPr>
            <w:rPr>
              <w:rFonts w:ascii="Cambria Math" w:eastAsia="Calibri" w:hAnsi="Cambria Math" w:cs="Arial"/>
              <w:sz w:val="22"/>
              <w:szCs w:val="22"/>
              <w:lang w:val="es-CO" w:eastAsia="en-US"/>
            </w:rPr>
            <m:t xml:space="preserve"> r</m:t>
          </m:r>
        </m:oMath>
      </m:oMathPara>
    </w:p>
    <w:p w14:paraId="47D22710" w14:textId="77777777" w:rsidR="00B44354" w:rsidRPr="00584EEF" w:rsidRDefault="00B44354" w:rsidP="00B44354">
      <w:pPr>
        <w:spacing w:line="360" w:lineRule="auto"/>
        <w:jc w:val="both"/>
        <w:rPr>
          <w:rFonts w:ascii="Arial" w:eastAsia="Calibri" w:hAnsi="Arial" w:cs="Arial"/>
          <w:sz w:val="22"/>
          <w:szCs w:val="22"/>
          <w:lang w:val="es-CO" w:eastAsia="en-US"/>
        </w:rPr>
      </w:pPr>
      <w:r w:rsidRPr="00584EEF">
        <w:rPr>
          <w:rFonts w:ascii="Arial" w:eastAsia="Calibri" w:hAnsi="Arial" w:cs="Arial"/>
          <w:sz w:val="22"/>
          <w:szCs w:val="22"/>
          <w:lang w:val="es-CO" w:eastAsia="en-US"/>
        </w:rPr>
        <w:t>Donde:</w:t>
      </w:r>
    </w:p>
    <w:p w14:paraId="6431609C" w14:textId="77777777" w:rsidR="00B44354" w:rsidRPr="00584EEF" w:rsidRDefault="00B44354" w:rsidP="00B44354">
      <w:pPr>
        <w:spacing w:line="360" w:lineRule="auto"/>
        <w:jc w:val="both"/>
        <w:rPr>
          <w:rFonts w:ascii="Arial" w:eastAsia="Calibri" w:hAnsi="Arial" w:cs="Arial"/>
          <w:sz w:val="22"/>
          <w:szCs w:val="22"/>
          <w:lang w:val="es-CO" w:eastAsia="en-US"/>
        </w:rPr>
      </w:pPr>
      <w:r w:rsidRPr="00584EEF">
        <w:rPr>
          <w:rFonts w:ascii="Arial" w:eastAsia="Calibri" w:hAnsi="Arial" w:cs="Arial"/>
          <w:sz w:val="22"/>
          <w:szCs w:val="22"/>
          <w:lang w:val="es-CO" w:eastAsia="en-US"/>
        </w:rPr>
        <w:t>R = Valor monetaria de la importancia del riesgo</w:t>
      </w:r>
    </w:p>
    <w:p w14:paraId="55542BAB" w14:textId="77777777" w:rsidR="00B44354" w:rsidRPr="00584EEF" w:rsidRDefault="00B44354" w:rsidP="00B44354">
      <w:pPr>
        <w:spacing w:line="360" w:lineRule="auto"/>
        <w:jc w:val="both"/>
        <w:rPr>
          <w:rFonts w:ascii="Arial" w:eastAsia="Calibri" w:hAnsi="Arial" w:cs="Arial"/>
          <w:sz w:val="22"/>
          <w:szCs w:val="22"/>
          <w:lang w:val="es-CO" w:eastAsia="en-US"/>
        </w:rPr>
      </w:pPr>
      <w:r w:rsidRPr="00584EEF">
        <w:rPr>
          <w:rFonts w:ascii="Arial" w:eastAsia="Calibri" w:hAnsi="Arial" w:cs="Arial"/>
          <w:sz w:val="22"/>
          <w:szCs w:val="22"/>
          <w:lang w:val="es-CO" w:eastAsia="en-US"/>
        </w:rPr>
        <w:lastRenderedPageBreak/>
        <w:t xml:space="preserve">SMMLV = Salario mínimo mensual legal vigente </w:t>
      </w:r>
    </w:p>
    <w:p w14:paraId="191C27A6" w14:textId="77777777" w:rsidR="00B44354" w:rsidRPr="00584EEF" w:rsidRDefault="00B44354" w:rsidP="00B44354">
      <w:pPr>
        <w:spacing w:line="360" w:lineRule="auto"/>
        <w:jc w:val="both"/>
        <w:rPr>
          <w:rFonts w:ascii="Arial" w:eastAsia="Calibri" w:hAnsi="Arial" w:cs="Arial"/>
          <w:sz w:val="22"/>
          <w:szCs w:val="22"/>
          <w:lang w:val="es-CO" w:eastAsia="en-US"/>
        </w:rPr>
      </w:pPr>
      <w:r w:rsidRPr="00584EEF">
        <w:rPr>
          <w:rFonts w:ascii="Arial" w:eastAsia="Calibri" w:hAnsi="Arial" w:cs="Arial"/>
          <w:sz w:val="22"/>
          <w:szCs w:val="22"/>
          <w:lang w:val="es-CO" w:eastAsia="en-US"/>
        </w:rPr>
        <w:t>r = Riesgo</w:t>
      </w:r>
    </w:p>
    <w:p w14:paraId="6829CDB0" w14:textId="77777777" w:rsidR="00B44354" w:rsidRPr="00584EEF" w:rsidRDefault="00B44354" w:rsidP="00B44354">
      <w:pPr>
        <w:spacing w:line="360" w:lineRule="auto"/>
        <w:jc w:val="both"/>
        <w:rPr>
          <w:rFonts w:ascii="Arial" w:eastAsia="Calibri" w:hAnsi="Arial" w:cs="Arial"/>
          <w:sz w:val="22"/>
          <w:szCs w:val="22"/>
          <w:lang w:val="es-CO" w:eastAsia="en-US"/>
        </w:rPr>
      </w:pPr>
    </w:p>
    <w:p w14:paraId="26C4D698" w14:textId="77777777" w:rsidR="00B44354" w:rsidRPr="00584EEF" w:rsidRDefault="00B44354" w:rsidP="00B44354">
      <w:pPr>
        <w:spacing w:line="360" w:lineRule="auto"/>
        <w:jc w:val="both"/>
        <w:rPr>
          <w:rFonts w:ascii="Arial" w:eastAsia="Calibri" w:hAnsi="Arial"/>
          <w:sz w:val="22"/>
          <w:szCs w:val="22"/>
          <w:lang w:val="es-CO" w:eastAsia="en-US"/>
        </w:rPr>
      </w:pPr>
      <w:r w:rsidRPr="00584EEF">
        <w:rPr>
          <w:rFonts w:ascii="Arial" w:eastAsia="Calibri" w:hAnsi="Arial"/>
          <w:sz w:val="22"/>
          <w:szCs w:val="22"/>
          <w:lang w:val="es-CO" w:eastAsia="en-US"/>
        </w:rPr>
        <w:t>En consecuencia, se procede a calcular el valor monetario de la importancia del riesgo, teniendo en cuenta:</w:t>
      </w:r>
    </w:p>
    <w:p w14:paraId="68695025" w14:textId="77777777" w:rsidR="00B44354" w:rsidRPr="00584EEF" w:rsidRDefault="00B44354" w:rsidP="00B44354">
      <w:pPr>
        <w:spacing w:line="360" w:lineRule="auto"/>
        <w:jc w:val="both"/>
        <w:rPr>
          <w:rFonts w:ascii="Arial" w:eastAsia="Calibri" w:hAnsi="Arial"/>
          <w:b/>
          <w:bCs/>
          <w:sz w:val="22"/>
          <w:szCs w:val="22"/>
          <w:u w:val="single"/>
          <w:lang w:val="es-CO" w:eastAsia="en-US"/>
        </w:rPr>
      </w:pPr>
    </w:p>
    <w:p w14:paraId="624D0D24" w14:textId="77777777" w:rsidR="00884E96" w:rsidRPr="004A6112" w:rsidRDefault="00884E96" w:rsidP="00884E96">
      <w:pPr>
        <w:spacing w:line="360" w:lineRule="auto"/>
        <w:jc w:val="both"/>
        <w:rPr>
          <w:rFonts w:ascii="Arial" w:hAnsi="Arial"/>
          <w:sz w:val="22"/>
          <w:szCs w:val="22"/>
          <w:lang w:val="es-CO"/>
        </w:rPr>
      </w:pPr>
      <w:r w:rsidRPr="004A6112">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40FE148A" w14:textId="77777777" w:rsidR="00884E96" w:rsidRPr="004A6112" w:rsidRDefault="00884E96" w:rsidP="00884E96">
      <w:pPr>
        <w:spacing w:line="360" w:lineRule="auto"/>
        <w:jc w:val="both"/>
        <w:rPr>
          <w:rFonts w:ascii="Arial" w:hAnsi="Arial"/>
          <w:sz w:val="22"/>
          <w:szCs w:val="22"/>
          <w:lang w:val="es-CO"/>
        </w:rPr>
      </w:pPr>
    </w:p>
    <w:p w14:paraId="79ABB59E" w14:textId="4428A67F" w:rsidR="00884E96" w:rsidRPr="004A6112" w:rsidRDefault="00884E96" w:rsidP="007429AE">
      <w:pPr>
        <w:spacing w:line="360" w:lineRule="auto"/>
        <w:jc w:val="center"/>
        <w:rPr>
          <w:rFonts w:ascii="Arial" w:hAnsi="Arial" w:cs="Arial"/>
          <w:color w:val="FF0000"/>
          <w:sz w:val="22"/>
          <w:szCs w:val="22"/>
        </w:rPr>
      </w:pPr>
      <w:r w:rsidRPr="004A6112">
        <w:rPr>
          <w:rFonts w:ascii="Arial" w:hAnsi="Arial"/>
          <w:sz w:val="22"/>
          <w:szCs w:val="22"/>
        </w:rPr>
        <w:t>R = 11,03 x $1.423.500 x 4</w:t>
      </w:r>
    </w:p>
    <w:p w14:paraId="4B6358B9" w14:textId="77777777" w:rsidR="00884E96" w:rsidRPr="007429AE" w:rsidRDefault="00884E96" w:rsidP="00884E96">
      <w:pPr>
        <w:spacing w:line="360" w:lineRule="auto"/>
        <w:jc w:val="center"/>
        <w:rPr>
          <w:rFonts w:ascii="Arial" w:hAnsi="Arial" w:cs="Arial"/>
          <w:b/>
          <w:bCs/>
          <w:sz w:val="22"/>
          <w:szCs w:val="22"/>
        </w:rPr>
      </w:pPr>
      <w:r w:rsidRPr="007429AE">
        <w:rPr>
          <w:rFonts w:ascii="Arial" w:hAnsi="Arial" w:cs="Arial"/>
          <w:b/>
          <w:bCs/>
          <w:sz w:val="22"/>
          <w:szCs w:val="22"/>
        </w:rPr>
        <w:t>R = $62.804.820</w:t>
      </w:r>
    </w:p>
    <w:p w14:paraId="2503220D" w14:textId="77777777" w:rsidR="00B44354" w:rsidRPr="00584EEF" w:rsidRDefault="00B44354" w:rsidP="00B44354">
      <w:pPr>
        <w:rPr>
          <w:rFonts w:ascii="Cambria Math" w:eastAsia="Calibri" w:hAnsi="Cambria Math" w:cs="Arial"/>
          <w:color w:val="000000" w:themeColor="text1"/>
          <w:sz w:val="22"/>
          <w:szCs w:val="22"/>
          <w:lang w:val="es-CO" w:eastAsia="en-US"/>
          <w:oMath/>
        </w:rPr>
      </w:pPr>
    </w:p>
    <w:p w14:paraId="043E0ED0" w14:textId="77777777" w:rsidR="00B44354" w:rsidRPr="00584EEF" w:rsidRDefault="00B44354" w:rsidP="00B44354">
      <w:pPr>
        <w:keepNext/>
        <w:numPr>
          <w:ilvl w:val="1"/>
          <w:numId w:val="14"/>
        </w:numPr>
        <w:spacing w:after="200" w:line="360" w:lineRule="auto"/>
        <w:outlineLvl w:val="1"/>
        <w:rPr>
          <w:rFonts w:ascii="Arial" w:hAnsi="Arial" w:cs="Arial"/>
          <w:b/>
          <w:bCs/>
          <w:iCs/>
          <w:sz w:val="22"/>
          <w:szCs w:val="22"/>
          <w:lang w:val="es-CO" w:eastAsia="en-US"/>
        </w:rPr>
      </w:pPr>
      <w:r w:rsidRPr="00584EEF">
        <w:rPr>
          <w:rFonts w:ascii="Arial" w:hAnsi="Arial" w:cs="Arial"/>
          <w:b/>
          <w:bCs/>
          <w:sz w:val="22"/>
          <w:szCs w:val="22"/>
          <w:lang w:val="es-CO" w:eastAsia="en-US"/>
        </w:rPr>
        <w:t>CIRCUNSTANCIAS AGRAVANTES Y ATENUANTES (A)</w:t>
      </w:r>
    </w:p>
    <w:p w14:paraId="5BCAFCFB" w14:textId="278DCAD1" w:rsidR="00B44354" w:rsidRPr="00584EEF" w:rsidRDefault="00B44354" w:rsidP="00B44354">
      <w:pPr>
        <w:spacing w:line="360" w:lineRule="auto"/>
        <w:jc w:val="both"/>
        <w:rPr>
          <w:rFonts w:ascii="Arial" w:hAnsi="Arial" w:cs="Arial"/>
          <w:sz w:val="22"/>
          <w:szCs w:val="22"/>
        </w:rPr>
      </w:pPr>
      <w:r w:rsidRPr="00584EEF">
        <w:rPr>
          <w:rFonts w:ascii="Arial" w:hAnsi="Arial" w:cs="Arial"/>
          <w:sz w:val="22"/>
          <w:szCs w:val="22"/>
        </w:rPr>
        <w:t>“Las circunstancias atenuantes y agravantes son factores que están asociados al comportamiento del infractor, al grado de afectación del medio ambiente, o del área, de acuerdo con su importancia ecológica o al valor de la especie afectada, los cuales se encuentran señalados de manera taxativa en los artículos 6 y 7 de la Ley 1333 de 21 de julio de 2009” (artículo 2, Resolución 2086 del 25 de octubre de 2010).</w:t>
      </w:r>
    </w:p>
    <w:p w14:paraId="15580499" w14:textId="77777777" w:rsidR="00B44354" w:rsidRPr="00584EEF" w:rsidRDefault="00B44354" w:rsidP="00B44354">
      <w:pPr>
        <w:spacing w:line="360" w:lineRule="auto"/>
        <w:jc w:val="both"/>
        <w:rPr>
          <w:rFonts w:ascii="Arial" w:hAnsi="Arial" w:cs="Arial"/>
          <w:color w:val="000000"/>
          <w:sz w:val="22"/>
          <w:szCs w:val="22"/>
          <w:lang w:val="es-ES"/>
        </w:rPr>
      </w:pPr>
    </w:p>
    <w:p w14:paraId="6CB52C22" w14:textId="77777777" w:rsidR="00B44354" w:rsidRPr="00584EEF" w:rsidRDefault="00B44354" w:rsidP="00B44354">
      <w:pPr>
        <w:spacing w:line="360" w:lineRule="auto"/>
        <w:jc w:val="both"/>
        <w:rPr>
          <w:rFonts w:ascii="Arial" w:eastAsia="Arial" w:hAnsi="Arial" w:cs="Arial"/>
          <w:color w:val="000000"/>
          <w:sz w:val="22"/>
          <w:szCs w:val="22"/>
        </w:rPr>
      </w:pPr>
      <w:r w:rsidRPr="00584EEF">
        <w:rPr>
          <w:rFonts w:ascii="Arial" w:eastAsia="Arial" w:hAnsi="Arial" w:cs="Arial"/>
          <w:color w:val="000000"/>
          <w:sz w:val="22"/>
          <w:szCs w:val="22"/>
        </w:rPr>
        <w:t>Para el presente caso, se determinan las siguientes circunstancias atenuantes y agravantes.</w:t>
      </w:r>
    </w:p>
    <w:p w14:paraId="7D6B0A49" w14:textId="6DE9C6A5" w:rsidR="00B44354" w:rsidRPr="007429AE" w:rsidRDefault="00B44354" w:rsidP="00B44354">
      <w:pPr>
        <w:jc w:val="center"/>
        <w:rPr>
          <w:rFonts w:ascii="Arial" w:eastAsia="Arial" w:hAnsi="Arial" w:cs="Arial"/>
          <w:color w:val="000000"/>
          <w:sz w:val="18"/>
          <w:szCs w:val="18"/>
        </w:rPr>
      </w:pPr>
      <w:r w:rsidRPr="007429AE">
        <w:rPr>
          <w:rFonts w:ascii="Arial" w:eastAsia="Arial" w:hAnsi="Arial" w:cs="Arial"/>
          <w:color w:val="000000"/>
          <w:sz w:val="18"/>
          <w:szCs w:val="18"/>
        </w:rPr>
        <w:t>Tabla 1</w:t>
      </w:r>
      <w:r w:rsidR="007429AE">
        <w:rPr>
          <w:rFonts w:ascii="Arial" w:eastAsia="Arial" w:hAnsi="Arial" w:cs="Arial"/>
          <w:color w:val="000000"/>
          <w:sz w:val="18"/>
          <w:szCs w:val="18"/>
        </w:rPr>
        <w:t>1</w:t>
      </w:r>
      <w:r w:rsidRPr="007429AE">
        <w:rPr>
          <w:rFonts w:ascii="Arial" w:eastAsia="Arial" w:hAnsi="Arial" w:cs="Arial"/>
          <w:color w:val="000000"/>
          <w:sz w:val="18"/>
          <w:szCs w:val="18"/>
        </w:rPr>
        <w:t>. Circunstancias agravantes y atenuantes</w:t>
      </w:r>
    </w:p>
    <w:tbl>
      <w:tblPr>
        <w:tblW w:w="8959" w:type="dxa"/>
        <w:tblInd w:w="534" w:type="dxa"/>
        <w:tblLayout w:type="fixed"/>
        <w:tblLook w:val="0000" w:firstRow="0" w:lastRow="0" w:firstColumn="0" w:lastColumn="0" w:noHBand="0" w:noVBand="0"/>
      </w:tblPr>
      <w:tblGrid>
        <w:gridCol w:w="2863"/>
        <w:gridCol w:w="3686"/>
        <w:gridCol w:w="2410"/>
      </w:tblGrid>
      <w:tr w:rsidR="00B44354" w:rsidRPr="00584EEF" w14:paraId="2B910186" w14:textId="77777777" w:rsidTr="0070604C">
        <w:tc>
          <w:tcPr>
            <w:tcW w:w="2863" w:type="dxa"/>
            <w:tcBorders>
              <w:top w:val="single" w:sz="4" w:space="0" w:color="000000"/>
              <w:left w:val="single" w:sz="4" w:space="0" w:color="000000"/>
              <w:bottom w:val="single" w:sz="4" w:space="0" w:color="000000"/>
            </w:tcBorders>
            <w:shd w:val="clear" w:color="auto" w:fill="D0CECE" w:themeFill="background2" w:themeFillShade="E6"/>
            <w:vAlign w:val="center"/>
          </w:tcPr>
          <w:p w14:paraId="0E768F21" w14:textId="77777777" w:rsidR="00B44354" w:rsidRPr="00584EEF" w:rsidRDefault="00B44354" w:rsidP="0070604C">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Circunstancias agravantes</w:t>
            </w:r>
          </w:p>
        </w:tc>
        <w:tc>
          <w:tcPr>
            <w:tcW w:w="3686" w:type="dxa"/>
            <w:tcBorders>
              <w:top w:val="single" w:sz="4" w:space="0" w:color="000000"/>
              <w:left w:val="single" w:sz="4" w:space="0" w:color="000000"/>
              <w:bottom w:val="single" w:sz="4" w:space="0" w:color="000000"/>
            </w:tcBorders>
            <w:shd w:val="clear" w:color="auto" w:fill="D0CECE" w:themeFill="background2" w:themeFillShade="E6"/>
            <w:vAlign w:val="center"/>
          </w:tcPr>
          <w:p w14:paraId="755D9B29" w14:textId="77777777" w:rsidR="00B44354" w:rsidRPr="00584EEF" w:rsidRDefault="00B44354" w:rsidP="0070604C">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Análisis</w:t>
            </w:r>
          </w:p>
        </w:tc>
        <w:tc>
          <w:tcPr>
            <w:tcW w:w="24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23165A40" w14:textId="77777777" w:rsidR="00B44354" w:rsidRPr="00584EEF" w:rsidRDefault="00B44354" w:rsidP="0070604C">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Valor</w:t>
            </w:r>
          </w:p>
        </w:tc>
      </w:tr>
      <w:tr w:rsidR="00B44354" w:rsidRPr="00584EEF" w14:paraId="13DA300A" w14:textId="77777777" w:rsidTr="0070604C">
        <w:tc>
          <w:tcPr>
            <w:tcW w:w="2863" w:type="dxa"/>
            <w:tcBorders>
              <w:top w:val="single" w:sz="4" w:space="0" w:color="000000"/>
              <w:left w:val="single" w:sz="4" w:space="0" w:color="000000"/>
              <w:bottom w:val="single" w:sz="4" w:space="0" w:color="000000"/>
            </w:tcBorders>
            <w:vAlign w:val="center"/>
          </w:tcPr>
          <w:p w14:paraId="74F434F6" w14:textId="77777777" w:rsidR="00B44354" w:rsidRPr="00584EEF" w:rsidRDefault="00B44354" w:rsidP="0078496F">
            <w:pPr>
              <w:jc w:val="both"/>
              <w:rPr>
                <w:rFonts w:ascii="Arial" w:eastAsia="Arial" w:hAnsi="Arial" w:cs="Arial"/>
                <w:color w:val="000000"/>
                <w:sz w:val="20"/>
                <w:szCs w:val="20"/>
              </w:rPr>
            </w:pPr>
            <w:r w:rsidRPr="00584EEF">
              <w:rPr>
                <w:rFonts w:ascii="Arial" w:eastAsia="Arial" w:hAnsi="Arial" w:cs="Arial"/>
                <w:color w:val="000000"/>
                <w:sz w:val="20"/>
                <w:szCs w:val="20"/>
              </w:rPr>
              <w:t>Obtener provecho económico para si o para un tercero</w:t>
            </w:r>
          </w:p>
        </w:tc>
        <w:tc>
          <w:tcPr>
            <w:tcW w:w="3686" w:type="dxa"/>
            <w:tcBorders>
              <w:top w:val="single" w:sz="4" w:space="0" w:color="000000"/>
              <w:left w:val="single" w:sz="4" w:space="0" w:color="000000"/>
              <w:bottom w:val="single" w:sz="4" w:space="0" w:color="000000"/>
            </w:tcBorders>
            <w:vAlign w:val="center"/>
          </w:tcPr>
          <w:p w14:paraId="57A0C5EA" w14:textId="77777777" w:rsidR="00B44354" w:rsidRPr="00584EEF" w:rsidRDefault="00B44354" w:rsidP="0078496F">
            <w:pPr>
              <w:jc w:val="both"/>
              <w:rPr>
                <w:rFonts w:ascii="Arial" w:eastAsia="Arial" w:hAnsi="Arial" w:cs="Arial"/>
                <w:color w:val="000000"/>
                <w:sz w:val="20"/>
                <w:szCs w:val="20"/>
              </w:rPr>
            </w:pPr>
            <w:r w:rsidRPr="00584EEF">
              <w:rPr>
                <w:rFonts w:ascii="Arial" w:eastAsia="Arial" w:hAnsi="Arial" w:cs="Arial"/>
                <w:color w:val="000000"/>
                <w:sz w:val="20"/>
                <w:szCs w:val="20"/>
              </w:rPr>
              <w:t>Como se mencionó anteriormente existe un beneficio ilícito relacionado con los costos evitados el cual no pudo ser calculado.</w:t>
            </w:r>
          </w:p>
        </w:tc>
        <w:tc>
          <w:tcPr>
            <w:tcW w:w="2410" w:type="dxa"/>
            <w:tcBorders>
              <w:top w:val="single" w:sz="4" w:space="0" w:color="000000"/>
              <w:left w:val="single" w:sz="4" w:space="0" w:color="000000"/>
              <w:bottom w:val="single" w:sz="4" w:space="0" w:color="000000"/>
              <w:right w:val="single" w:sz="4" w:space="0" w:color="000000"/>
            </w:tcBorders>
            <w:vAlign w:val="center"/>
          </w:tcPr>
          <w:p w14:paraId="4DD58849" w14:textId="4417C32B" w:rsidR="00B44354" w:rsidRPr="00584EEF" w:rsidRDefault="00B44354" w:rsidP="0078496F">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0,2</w:t>
            </w:r>
          </w:p>
        </w:tc>
      </w:tr>
      <w:tr w:rsidR="00B44354" w:rsidRPr="00584EEF" w14:paraId="6BC05B5E" w14:textId="77777777" w:rsidTr="0070604C">
        <w:tc>
          <w:tcPr>
            <w:tcW w:w="2863" w:type="dxa"/>
            <w:tcBorders>
              <w:top w:val="single" w:sz="4" w:space="0" w:color="000000"/>
              <w:left w:val="single" w:sz="4" w:space="0" w:color="000000"/>
              <w:bottom w:val="single" w:sz="4" w:space="0" w:color="000000"/>
            </w:tcBorders>
            <w:shd w:val="clear" w:color="auto" w:fill="D0CECE" w:themeFill="background2" w:themeFillShade="E6"/>
            <w:vAlign w:val="center"/>
          </w:tcPr>
          <w:p w14:paraId="3471A91B" w14:textId="77777777" w:rsidR="00B44354" w:rsidRPr="00584EEF" w:rsidRDefault="00B44354" w:rsidP="0070604C">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Circunstancias atenuantes</w:t>
            </w:r>
          </w:p>
        </w:tc>
        <w:tc>
          <w:tcPr>
            <w:tcW w:w="3686" w:type="dxa"/>
            <w:tcBorders>
              <w:top w:val="single" w:sz="4" w:space="0" w:color="000000"/>
              <w:left w:val="single" w:sz="4" w:space="0" w:color="000000"/>
              <w:bottom w:val="single" w:sz="4" w:space="0" w:color="000000"/>
            </w:tcBorders>
            <w:shd w:val="clear" w:color="auto" w:fill="D0CECE" w:themeFill="background2" w:themeFillShade="E6"/>
            <w:vAlign w:val="center"/>
          </w:tcPr>
          <w:p w14:paraId="07713080" w14:textId="77777777" w:rsidR="00B44354" w:rsidRPr="00584EEF" w:rsidRDefault="00B44354" w:rsidP="0070604C">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Análisis</w:t>
            </w:r>
          </w:p>
        </w:tc>
        <w:tc>
          <w:tcPr>
            <w:tcW w:w="24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1C5E611D" w14:textId="77777777" w:rsidR="00B44354" w:rsidRPr="00584EEF" w:rsidRDefault="00B44354" w:rsidP="0070604C">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Valor</w:t>
            </w:r>
          </w:p>
        </w:tc>
      </w:tr>
      <w:tr w:rsidR="00B44354" w:rsidRPr="00584EEF" w14:paraId="25C4A698" w14:textId="77777777" w:rsidTr="0070604C">
        <w:tc>
          <w:tcPr>
            <w:tcW w:w="2863" w:type="dxa"/>
            <w:tcBorders>
              <w:top w:val="single" w:sz="4" w:space="0" w:color="000000"/>
              <w:left w:val="single" w:sz="4" w:space="0" w:color="000000"/>
              <w:bottom w:val="single" w:sz="4" w:space="0" w:color="000000"/>
            </w:tcBorders>
          </w:tcPr>
          <w:p w14:paraId="4D7E0A14" w14:textId="77777777" w:rsidR="00B44354" w:rsidRPr="00584EEF" w:rsidRDefault="00B44354" w:rsidP="0078496F">
            <w:pPr>
              <w:jc w:val="both"/>
              <w:rPr>
                <w:rFonts w:ascii="Arial" w:eastAsia="Arial" w:hAnsi="Arial" w:cs="Arial"/>
                <w:color w:val="000000"/>
                <w:sz w:val="20"/>
                <w:szCs w:val="20"/>
                <w:highlight w:val="white"/>
              </w:rPr>
            </w:pPr>
            <w:r w:rsidRPr="00584EEF">
              <w:rPr>
                <w:rFonts w:ascii="Arial" w:eastAsia="Arial" w:hAnsi="Arial" w:cs="Arial"/>
                <w:color w:val="000000"/>
                <w:sz w:val="20"/>
                <w:szCs w:val="20"/>
                <w:highlight w:val="white"/>
              </w:rPr>
              <w:t>Que con la infracción no existe daño al medio ambiente, a los recursos naturales, al paisaje o la salud humana.</w:t>
            </w:r>
          </w:p>
        </w:tc>
        <w:tc>
          <w:tcPr>
            <w:tcW w:w="3686" w:type="dxa"/>
            <w:tcBorders>
              <w:top w:val="single" w:sz="4" w:space="0" w:color="000000"/>
              <w:left w:val="single" w:sz="4" w:space="0" w:color="000000"/>
              <w:bottom w:val="single" w:sz="4" w:space="0" w:color="000000"/>
            </w:tcBorders>
            <w:vAlign w:val="center"/>
          </w:tcPr>
          <w:p w14:paraId="77556E83" w14:textId="77777777" w:rsidR="00B44354" w:rsidRPr="00584EEF" w:rsidRDefault="00B44354" w:rsidP="0078496F">
            <w:pPr>
              <w:jc w:val="both"/>
              <w:rPr>
                <w:rFonts w:ascii="Arial" w:eastAsia="Arial" w:hAnsi="Arial" w:cs="Arial"/>
                <w:color w:val="000000"/>
                <w:sz w:val="20"/>
                <w:szCs w:val="20"/>
              </w:rPr>
            </w:pPr>
            <w:r w:rsidRPr="00584EEF">
              <w:rPr>
                <w:rFonts w:ascii="Arial" w:eastAsia="Arial" w:hAnsi="Arial" w:cs="Arial"/>
                <w:color w:val="000000"/>
                <w:sz w:val="20"/>
                <w:szCs w:val="20"/>
              </w:rPr>
              <w:t>Teniendo en cuenta que la infracción fue evaluada bajo el riesgo de afectación, no determina la existencia de un daño.</w:t>
            </w:r>
          </w:p>
        </w:tc>
        <w:tc>
          <w:tcPr>
            <w:tcW w:w="2410" w:type="dxa"/>
            <w:tcBorders>
              <w:top w:val="single" w:sz="4" w:space="0" w:color="000000"/>
              <w:left w:val="single" w:sz="4" w:space="0" w:color="000000"/>
              <w:bottom w:val="single" w:sz="4" w:space="0" w:color="000000"/>
              <w:right w:val="single" w:sz="4" w:space="0" w:color="000000"/>
            </w:tcBorders>
            <w:vAlign w:val="center"/>
          </w:tcPr>
          <w:p w14:paraId="237DA236" w14:textId="77777777" w:rsidR="00B44354" w:rsidRPr="00584EEF" w:rsidRDefault="00B44354" w:rsidP="0078496F">
            <w:pPr>
              <w:jc w:val="both"/>
              <w:rPr>
                <w:rFonts w:ascii="Arial" w:eastAsia="Arial" w:hAnsi="Arial" w:cs="Arial"/>
                <w:color w:val="000000"/>
                <w:sz w:val="20"/>
                <w:szCs w:val="20"/>
              </w:rPr>
            </w:pPr>
            <w:r w:rsidRPr="00584EEF">
              <w:rPr>
                <w:rFonts w:ascii="Arial" w:eastAsia="Arial" w:hAnsi="Arial" w:cs="Arial"/>
                <w:color w:val="000000"/>
                <w:sz w:val="20"/>
                <w:szCs w:val="20"/>
              </w:rPr>
              <w:t>Circunstancia valorada en la importancia de la afectación.</w:t>
            </w:r>
          </w:p>
        </w:tc>
      </w:tr>
    </w:tbl>
    <w:p w14:paraId="0437D8CF" w14:textId="77777777" w:rsidR="00B44354" w:rsidRPr="00584EEF" w:rsidRDefault="00B44354" w:rsidP="00B44354">
      <w:pPr>
        <w:spacing w:line="360" w:lineRule="auto"/>
        <w:jc w:val="both"/>
        <w:rPr>
          <w:rFonts w:ascii="Arial" w:hAnsi="Arial" w:cs="Arial"/>
          <w:color w:val="000000"/>
          <w:sz w:val="22"/>
          <w:szCs w:val="22"/>
          <w:lang w:val="es-ES"/>
        </w:rPr>
      </w:pPr>
    </w:p>
    <w:p w14:paraId="6D852A87" w14:textId="4AB153C2" w:rsidR="00B44354" w:rsidRPr="00584EEF" w:rsidRDefault="00B44354" w:rsidP="00B44354">
      <w:pPr>
        <w:spacing w:line="360" w:lineRule="auto"/>
        <w:jc w:val="center"/>
        <w:rPr>
          <w:rFonts w:ascii="Arial" w:eastAsia="Calibri" w:hAnsi="Arial" w:cs="Arial"/>
          <w:b/>
          <w:color w:val="000000" w:themeColor="text1"/>
          <w:sz w:val="22"/>
          <w:szCs w:val="22"/>
          <w:lang w:val="es-ES" w:eastAsia="en-US"/>
        </w:rPr>
      </w:pPr>
      <w:r w:rsidRPr="00584EEF">
        <w:rPr>
          <w:rFonts w:ascii="Arial" w:eastAsia="Calibri" w:hAnsi="Arial" w:cs="Arial"/>
          <w:b/>
          <w:color w:val="000000" w:themeColor="text1"/>
          <w:sz w:val="22"/>
          <w:szCs w:val="22"/>
          <w:lang w:val="es-ES" w:eastAsia="en-US"/>
        </w:rPr>
        <w:t>A = 0,2</w:t>
      </w:r>
    </w:p>
    <w:p w14:paraId="27D3C279" w14:textId="77777777" w:rsidR="002712CC" w:rsidRPr="00541F96" w:rsidRDefault="002712CC" w:rsidP="00B44354">
      <w:pPr>
        <w:spacing w:line="360" w:lineRule="auto"/>
        <w:jc w:val="center"/>
        <w:rPr>
          <w:rFonts w:ascii="Arial" w:eastAsia="Calibri" w:hAnsi="Arial" w:cs="Arial"/>
          <w:b/>
          <w:color w:val="000000" w:themeColor="text1"/>
          <w:sz w:val="22"/>
          <w:szCs w:val="22"/>
          <w:lang w:val="es-ES" w:eastAsia="en-US"/>
        </w:rPr>
      </w:pPr>
    </w:p>
    <w:p w14:paraId="28BD7920" w14:textId="77777777" w:rsidR="00B44354" w:rsidRPr="00584EEF" w:rsidRDefault="00B44354" w:rsidP="00B44354">
      <w:pPr>
        <w:keepNext/>
        <w:numPr>
          <w:ilvl w:val="1"/>
          <w:numId w:val="14"/>
        </w:numPr>
        <w:spacing w:after="200" w:line="360" w:lineRule="auto"/>
        <w:outlineLvl w:val="1"/>
        <w:rPr>
          <w:rFonts w:ascii="Arial" w:hAnsi="Arial" w:cs="Arial"/>
          <w:b/>
          <w:bCs/>
          <w:sz w:val="22"/>
          <w:szCs w:val="22"/>
          <w:lang w:val="es-CO" w:eastAsia="en-US"/>
        </w:rPr>
      </w:pPr>
      <w:r w:rsidRPr="00584EEF">
        <w:rPr>
          <w:rFonts w:ascii="Arial" w:hAnsi="Arial" w:cs="Arial"/>
          <w:b/>
          <w:bCs/>
          <w:sz w:val="22"/>
          <w:szCs w:val="22"/>
          <w:lang w:val="es-CO" w:eastAsia="en-US"/>
        </w:rPr>
        <w:t>COSTOS ASOCIADOS (Ca)</w:t>
      </w:r>
    </w:p>
    <w:p w14:paraId="07DC92AD" w14:textId="77777777" w:rsidR="00B44354" w:rsidRPr="00584EEF" w:rsidRDefault="00B44354" w:rsidP="00B44354">
      <w:pPr>
        <w:spacing w:line="360" w:lineRule="auto"/>
        <w:jc w:val="both"/>
        <w:rPr>
          <w:rFonts w:ascii="Arial" w:hAnsi="Arial" w:cs="Arial"/>
          <w:sz w:val="22"/>
          <w:szCs w:val="22"/>
        </w:rPr>
      </w:pPr>
      <w:r w:rsidRPr="00584EEF">
        <w:rPr>
          <w:rFonts w:ascii="Arial" w:hAnsi="Arial" w:cs="Arial"/>
          <w:sz w:val="22"/>
          <w:szCs w:val="22"/>
        </w:rPr>
        <w:t xml:space="preserve">La variable costos asociados, corresponde a “aquellas erogaciones en las cuales incurre la autoridad ambiental durante el proceso sancionatorio y que son responsabilidad del infractor (…)” (artículo 2, Resolución 2086 del 25 de octubre de 2010).  </w:t>
      </w:r>
    </w:p>
    <w:p w14:paraId="33F3A65A" w14:textId="77777777" w:rsidR="00B44354" w:rsidRPr="00584EEF" w:rsidRDefault="00B44354" w:rsidP="00B44354">
      <w:pPr>
        <w:spacing w:line="360" w:lineRule="auto"/>
        <w:jc w:val="both"/>
        <w:rPr>
          <w:rFonts w:ascii="Arial" w:eastAsia="Calibri" w:hAnsi="Arial" w:cs="Arial"/>
          <w:sz w:val="22"/>
          <w:szCs w:val="22"/>
          <w:lang w:val="es-ES" w:eastAsia="en-US"/>
        </w:rPr>
      </w:pPr>
    </w:p>
    <w:p w14:paraId="2541AAAE" w14:textId="77777777" w:rsidR="00B44354" w:rsidRPr="00584EEF" w:rsidRDefault="00B44354" w:rsidP="00B44354">
      <w:pPr>
        <w:spacing w:line="360" w:lineRule="auto"/>
        <w:jc w:val="both"/>
        <w:rPr>
          <w:rFonts w:ascii="Arial" w:eastAsia="Calibri" w:hAnsi="Arial" w:cs="Arial"/>
          <w:sz w:val="22"/>
          <w:szCs w:val="22"/>
          <w:lang w:val="es-ES" w:eastAsia="en-US"/>
        </w:rPr>
      </w:pPr>
      <w:r w:rsidRPr="00584EEF">
        <w:rPr>
          <w:rFonts w:ascii="Arial" w:eastAsia="Calibri" w:hAnsi="Arial" w:cs="Arial"/>
          <w:sz w:val="22"/>
          <w:szCs w:val="22"/>
          <w:lang w:val="es-ES" w:eastAsia="en-US"/>
        </w:rPr>
        <w:t>Para este caso y teniendo en cuenta que la autoridad ambiental no incurrió en costos adicionales a los de seguimiento y control propios de la Entidad, no se configuran costos asociados.</w:t>
      </w:r>
    </w:p>
    <w:p w14:paraId="01C53B9B" w14:textId="77777777" w:rsidR="000862F3" w:rsidRPr="00584EEF" w:rsidRDefault="000862F3" w:rsidP="00B44354">
      <w:pPr>
        <w:spacing w:line="360" w:lineRule="auto"/>
        <w:jc w:val="center"/>
        <w:rPr>
          <w:rFonts w:ascii="Arial" w:eastAsia="Calibri" w:hAnsi="Arial" w:cs="Arial"/>
          <w:b/>
          <w:sz w:val="22"/>
          <w:szCs w:val="22"/>
          <w:lang w:val="es-ES" w:eastAsia="en-US"/>
        </w:rPr>
      </w:pPr>
    </w:p>
    <w:p w14:paraId="633DA2D6" w14:textId="7A17E551" w:rsidR="00B44354" w:rsidRPr="00584EEF" w:rsidRDefault="00B44354" w:rsidP="00B44354">
      <w:pPr>
        <w:spacing w:line="360" w:lineRule="auto"/>
        <w:jc w:val="center"/>
        <w:rPr>
          <w:rFonts w:ascii="Arial" w:eastAsia="Calibri" w:hAnsi="Arial" w:cs="Arial"/>
          <w:b/>
          <w:sz w:val="22"/>
          <w:szCs w:val="22"/>
          <w:lang w:val="es-ES" w:eastAsia="en-US"/>
        </w:rPr>
      </w:pPr>
      <w:r w:rsidRPr="00584EEF">
        <w:rPr>
          <w:rFonts w:ascii="Arial" w:eastAsia="Calibri" w:hAnsi="Arial" w:cs="Arial"/>
          <w:b/>
          <w:sz w:val="22"/>
          <w:szCs w:val="22"/>
          <w:lang w:val="es-ES" w:eastAsia="en-US"/>
        </w:rPr>
        <w:t>Ca = 0</w:t>
      </w:r>
    </w:p>
    <w:p w14:paraId="4E9CCC79" w14:textId="77777777" w:rsidR="00B44354" w:rsidRPr="00584EEF" w:rsidRDefault="00B44354" w:rsidP="00B44354">
      <w:pPr>
        <w:spacing w:line="360" w:lineRule="auto"/>
        <w:rPr>
          <w:rFonts w:ascii="Arial" w:hAnsi="Arial" w:cs="Arial"/>
          <w:sz w:val="22"/>
          <w:szCs w:val="22"/>
          <w:lang w:val="es-CO" w:eastAsia="es-CO"/>
        </w:rPr>
      </w:pPr>
    </w:p>
    <w:p w14:paraId="705D2AE6" w14:textId="77777777" w:rsidR="00B44354" w:rsidRPr="00584EEF" w:rsidRDefault="00B44354" w:rsidP="00B44354">
      <w:pPr>
        <w:keepNext/>
        <w:numPr>
          <w:ilvl w:val="1"/>
          <w:numId w:val="14"/>
        </w:numPr>
        <w:spacing w:after="200" w:line="360" w:lineRule="auto"/>
        <w:outlineLvl w:val="1"/>
        <w:rPr>
          <w:rFonts w:ascii="Arial" w:hAnsi="Arial" w:cs="Arial"/>
          <w:b/>
          <w:bCs/>
          <w:sz w:val="22"/>
          <w:szCs w:val="22"/>
          <w:lang w:val="es-CO" w:eastAsia="en-US"/>
        </w:rPr>
      </w:pPr>
      <w:r w:rsidRPr="00584EEF">
        <w:rPr>
          <w:rFonts w:ascii="Arial" w:hAnsi="Arial" w:cs="Arial"/>
          <w:b/>
          <w:bCs/>
          <w:sz w:val="22"/>
          <w:szCs w:val="22"/>
          <w:lang w:val="es-CO" w:eastAsia="en-US"/>
        </w:rPr>
        <w:t>CAPACIDAD SOCIOECONÓMICA DEL INFRACTOR (CS)</w:t>
      </w:r>
    </w:p>
    <w:p w14:paraId="12C5C45C" w14:textId="77777777" w:rsidR="00054F8C" w:rsidRPr="00584EEF" w:rsidRDefault="00054F8C" w:rsidP="00054F8C">
      <w:pPr>
        <w:spacing w:line="360" w:lineRule="auto"/>
        <w:jc w:val="both"/>
        <w:rPr>
          <w:rFonts w:ascii="Arial" w:hAnsi="Arial" w:cs="Arial"/>
          <w:color w:val="000000"/>
          <w:sz w:val="22"/>
          <w:szCs w:val="22"/>
        </w:rPr>
      </w:pPr>
      <w:r w:rsidRPr="00584EEF">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la Resolución 2086 de 2010.</w:t>
      </w:r>
    </w:p>
    <w:p w14:paraId="480AB099" w14:textId="77777777" w:rsidR="00054F8C" w:rsidRPr="00584EEF" w:rsidRDefault="00054F8C" w:rsidP="00054F8C">
      <w:pPr>
        <w:spacing w:line="360" w:lineRule="auto"/>
        <w:jc w:val="both"/>
        <w:rPr>
          <w:rFonts w:ascii="Arial" w:hAnsi="Arial" w:cs="Arial"/>
          <w:color w:val="000000"/>
          <w:sz w:val="22"/>
          <w:szCs w:val="22"/>
        </w:rPr>
      </w:pPr>
    </w:p>
    <w:p w14:paraId="20F71F49" w14:textId="77777777" w:rsidR="00054F8C" w:rsidRPr="00584EEF" w:rsidRDefault="00054F8C" w:rsidP="00054F8C">
      <w:pPr>
        <w:spacing w:line="360" w:lineRule="auto"/>
        <w:jc w:val="both"/>
        <w:rPr>
          <w:rFonts w:ascii="Arial" w:hAnsi="Arial" w:cs="Arial"/>
          <w:color w:val="000000"/>
          <w:sz w:val="22"/>
          <w:szCs w:val="22"/>
        </w:rPr>
      </w:pPr>
      <w:bookmarkStart w:id="8" w:name="_Hlk95072957"/>
      <w:r w:rsidRPr="00584EEF">
        <w:rPr>
          <w:rFonts w:ascii="Arial" w:hAnsi="Arial" w:cs="Arial"/>
          <w:color w:val="000000"/>
          <w:sz w:val="22"/>
          <w:szCs w:val="22"/>
        </w:rPr>
        <w:t xml:space="preserve">Una forma de establecer la capacidad socioeconómica del presunto infractor es la clasificación del estrato socioeconómico, que en el país varia de 1 a 6 y se puede realizar la consulta en el Sistema de Información de Norma Urbana y Plan de Ordenamiento Territorial – SINUPOT. </w:t>
      </w:r>
    </w:p>
    <w:p w14:paraId="4377E6FF" w14:textId="77777777" w:rsidR="00054F8C" w:rsidRPr="00584EEF" w:rsidRDefault="00054F8C" w:rsidP="00054F8C">
      <w:pPr>
        <w:spacing w:line="360" w:lineRule="auto"/>
        <w:jc w:val="both"/>
        <w:rPr>
          <w:rFonts w:ascii="Arial" w:hAnsi="Arial" w:cs="Arial"/>
          <w:i/>
          <w:iCs/>
          <w:color w:val="000000"/>
          <w:sz w:val="22"/>
          <w:szCs w:val="22"/>
        </w:rPr>
      </w:pPr>
    </w:p>
    <w:p w14:paraId="69E5964E" w14:textId="21917667" w:rsidR="00054F8C" w:rsidRPr="00584EEF" w:rsidRDefault="00054F8C" w:rsidP="00054F8C">
      <w:pPr>
        <w:spacing w:line="360" w:lineRule="auto"/>
        <w:jc w:val="both"/>
        <w:rPr>
          <w:rFonts w:ascii="Arial" w:hAnsi="Arial" w:cs="Arial"/>
          <w:bCs/>
          <w:sz w:val="22"/>
          <w:szCs w:val="22"/>
        </w:rPr>
      </w:pPr>
      <w:r w:rsidRPr="00584EEF">
        <w:rPr>
          <w:rFonts w:ascii="Arial" w:hAnsi="Arial" w:cs="Arial"/>
          <w:color w:val="000000"/>
          <w:sz w:val="22"/>
          <w:szCs w:val="22"/>
        </w:rPr>
        <w:t xml:space="preserve">Acorde a lo anterior, se procede a consultar la dirección de notificación del presunto infractor, la cual corresponde a la dirección del predio en donde se identificó la infracción, </w:t>
      </w:r>
      <w:r w:rsidR="009358A8">
        <w:rPr>
          <w:rFonts w:ascii="Arial" w:hAnsi="Arial" w:cs="Arial"/>
          <w:color w:val="000000"/>
          <w:sz w:val="22"/>
          <w:szCs w:val="22"/>
        </w:rPr>
        <w:t xml:space="preserve">no se tiene en cuenta la dirección </w:t>
      </w:r>
      <w:r w:rsidR="009358A8" w:rsidRPr="009358A8">
        <w:rPr>
          <w:rFonts w:ascii="Arial" w:hAnsi="Arial" w:cs="Arial"/>
          <w:color w:val="000000"/>
          <w:sz w:val="22"/>
          <w:szCs w:val="22"/>
        </w:rPr>
        <w:t>Carrera 69 B No. 19 - 85 Sur Piso 6</w:t>
      </w:r>
      <w:r w:rsidR="009358A8">
        <w:rPr>
          <w:rFonts w:ascii="Arial" w:hAnsi="Arial" w:cs="Arial"/>
          <w:color w:val="000000"/>
          <w:sz w:val="22"/>
          <w:szCs w:val="22"/>
        </w:rPr>
        <w:t xml:space="preserve">, ya que en SINUPOT no es posible determinar el estrato socioeconómico, </w:t>
      </w:r>
      <w:r w:rsidRPr="00584EEF">
        <w:rPr>
          <w:rFonts w:ascii="Arial" w:hAnsi="Arial" w:cs="Arial"/>
          <w:color w:val="000000"/>
          <w:sz w:val="22"/>
          <w:szCs w:val="22"/>
        </w:rPr>
        <w:t>siendo así, se verifica en el Sistema de Información de Norma Urbana y Plan de Ordenamiento Territorial – SINUPOT que el predio ubicado en Carrera 34A No. 10-27,</w:t>
      </w:r>
      <w:r w:rsidR="009358A8">
        <w:rPr>
          <w:rFonts w:ascii="Arial" w:hAnsi="Arial" w:cs="Arial"/>
          <w:color w:val="000000"/>
          <w:sz w:val="22"/>
          <w:szCs w:val="22"/>
        </w:rPr>
        <w:t xml:space="preserve"> </w:t>
      </w:r>
      <w:r w:rsidRPr="00584EEF">
        <w:rPr>
          <w:rFonts w:ascii="Arial" w:hAnsi="Arial" w:cs="Arial"/>
          <w:color w:val="000000"/>
          <w:sz w:val="22"/>
          <w:szCs w:val="22"/>
        </w:rPr>
        <w:t>no tiene estrato asignado, como se evidencia a continuación:</w:t>
      </w:r>
    </w:p>
    <w:p w14:paraId="27C42E17" w14:textId="6F7235D9" w:rsidR="00054F8C" w:rsidRDefault="000B17E5" w:rsidP="000B17E5">
      <w:pPr>
        <w:spacing w:line="360" w:lineRule="auto"/>
        <w:jc w:val="center"/>
        <w:rPr>
          <w:sz w:val="22"/>
          <w:szCs w:val="22"/>
        </w:rPr>
      </w:pPr>
      <w:r w:rsidRPr="000B17E5">
        <w:rPr>
          <w:sz w:val="22"/>
          <w:szCs w:val="22"/>
        </w:rPr>
        <w:lastRenderedPageBreak/>
        <w:drawing>
          <wp:inline distT="0" distB="0" distL="0" distR="0" wp14:anchorId="0B88B7E0" wp14:editId="7515CF7E">
            <wp:extent cx="3202940" cy="2797634"/>
            <wp:effectExtent l="0" t="0" r="0" b="3175"/>
            <wp:docPr id="61881086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810864" name=""/>
                    <pic:cNvPicPr/>
                  </pic:nvPicPr>
                  <pic:blipFill>
                    <a:blip r:embed="rId10"/>
                    <a:stretch>
                      <a:fillRect/>
                    </a:stretch>
                  </pic:blipFill>
                  <pic:spPr>
                    <a:xfrm>
                      <a:off x="0" y="0"/>
                      <a:ext cx="3205615" cy="2799970"/>
                    </a:xfrm>
                    <a:prstGeom prst="rect">
                      <a:avLst/>
                    </a:prstGeom>
                  </pic:spPr>
                </pic:pic>
              </a:graphicData>
            </a:graphic>
          </wp:inline>
        </w:drawing>
      </w:r>
    </w:p>
    <w:p w14:paraId="348505EA" w14:textId="552CFD66" w:rsidR="00802757" w:rsidRDefault="00802757" w:rsidP="00802757">
      <w:pPr>
        <w:spacing w:line="360" w:lineRule="auto"/>
        <w:jc w:val="center"/>
        <w:rPr>
          <w:rFonts w:ascii="Arial" w:hAnsi="Arial" w:cs="Arial"/>
          <w:color w:val="000000"/>
          <w:sz w:val="22"/>
          <w:szCs w:val="22"/>
        </w:rPr>
      </w:pPr>
      <w:r w:rsidRPr="00802757">
        <w:rPr>
          <w:rFonts w:ascii="Arial" w:hAnsi="Arial" w:cs="Arial"/>
          <w:color w:val="000000"/>
          <w:sz w:val="22"/>
          <w:szCs w:val="22"/>
        </w:rPr>
        <w:t>Fuente: SINUPOT</w:t>
      </w:r>
    </w:p>
    <w:p w14:paraId="7545DFFF" w14:textId="77777777" w:rsidR="00F315C6" w:rsidRPr="00802757" w:rsidRDefault="00F315C6" w:rsidP="00802757">
      <w:pPr>
        <w:spacing w:line="360" w:lineRule="auto"/>
        <w:jc w:val="center"/>
        <w:rPr>
          <w:rFonts w:ascii="Arial" w:hAnsi="Arial" w:cs="Arial"/>
          <w:color w:val="000000"/>
          <w:sz w:val="22"/>
          <w:szCs w:val="22"/>
        </w:rPr>
      </w:pPr>
    </w:p>
    <w:p w14:paraId="2C28F695" w14:textId="60C5FF2C" w:rsidR="00054F8C" w:rsidRPr="000B17E5" w:rsidRDefault="00054F8C" w:rsidP="00054F8C">
      <w:pPr>
        <w:pStyle w:val="NormalWeb"/>
        <w:spacing w:before="0" w:beforeAutospacing="0" w:after="0" w:afterAutospacing="0" w:line="360" w:lineRule="auto"/>
        <w:jc w:val="both"/>
        <w:rPr>
          <w:rFonts w:ascii="Arial" w:hAnsi="Arial" w:cs="Arial"/>
          <w:sz w:val="22"/>
          <w:szCs w:val="22"/>
          <w:lang w:val="es-ES_tradnl" w:eastAsia="es-ES"/>
        </w:rPr>
      </w:pPr>
      <w:r w:rsidRPr="000B17E5">
        <w:rPr>
          <w:rFonts w:ascii="Arial" w:hAnsi="Arial" w:cs="Arial"/>
          <w:sz w:val="22"/>
          <w:szCs w:val="22"/>
          <w:lang w:val="es-ES_tradnl" w:eastAsia="es-ES"/>
        </w:rPr>
        <w:t>En ese sentido, en beneficio del presunto infractor se establece la mínima capacidad socioeconómica correspondiente a 0,01</w:t>
      </w:r>
      <w:r w:rsidR="000B17E5" w:rsidRPr="000B17E5">
        <w:rPr>
          <w:rFonts w:ascii="Arial" w:hAnsi="Arial" w:cs="Arial"/>
          <w:sz w:val="22"/>
          <w:szCs w:val="22"/>
          <w:lang w:val="es-ES_tradnl" w:eastAsia="es-ES"/>
        </w:rPr>
        <w:t>.</w:t>
      </w:r>
    </w:p>
    <w:p w14:paraId="5ED23334" w14:textId="77777777" w:rsidR="00054F8C" w:rsidRPr="00584EEF" w:rsidRDefault="00054F8C" w:rsidP="00054F8C">
      <w:pPr>
        <w:spacing w:line="360" w:lineRule="auto"/>
        <w:jc w:val="both"/>
        <w:rPr>
          <w:rFonts w:ascii="Arial" w:eastAsia="Arial" w:hAnsi="Arial" w:cs="Arial"/>
          <w:sz w:val="22"/>
          <w:szCs w:val="22"/>
        </w:rPr>
      </w:pPr>
    </w:p>
    <w:bookmarkEnd w:id="8"/>
    <w:p w14:paraId="5916E05D" w14:textId="18EB310F" w:rsidR="00B44354" w:rsidRPr="00F315C6" w:rsidRDefault="00054F8C" w:rsidP="00F315C6">
      <w:pPr>
        <w:spacing w:line="360" w:lineRule="auto"/>
        <w:jc w:val="center"/>
        <w:rPr>
          <w:rFonts w:ascii="Arial" w:eastAsia="Arial" w:hAnsi="Arial" w:cs="Arial"/>
          <w:b/>
          <w:color w:val="FF0000"/>
          <w:sz w:val="22"/>
          <w:szCs w:val="22"/>
        </w:rPr>
      </w:pPr>
      <w:r w:rsidRPr="00584EEF">
        <w:rPr>
          <w:rFonts w:ascii="Arial" w:eastAsia="Arial" w:hAnsi="Arial" w:cs="Arial"/>
          <w:b/>
          <w:color w:val="000000"/>
          <w:sz w:val="22"/>
          <w:szCs w:val="22"/>
        </w:rPr>
        <w:t>Cs = 0,01</w:t>
      </w:r>
    </w:p>
    <w:p w14:paraId="0CA4365A" w14:textId="77777777" w:rsidR="00054F8C" w:rsidRDefault="00054F8C" w:rsidP="00054F8C">
      <w:pPr>
        <w:rPr>
          <w:rFonts w:ascii="Arial" w:hAnsi="Arial" w:cs="Arial"/>
          <w:b/>
          <w:bCs/>
          <w:sz w:val="22"/>
          <w:szCs w:val="22"/>
          <w:lang w:val="es-CO" w:eastAsia="es-CO"/>
        </w:rPr>
      </w:pPr>
    </w:p>
    <w:p w14:paraId="5DAA474B" w14:textId="77777777" w:rsidR="00B44354" w:rsidRPr="000E567D" w:rsidRDefault="00B44354" w:rsidP="00B44354">
      <w:pPr>
        <w:pStyle w:val="Prrafodelista"/>
        <w:keepNext/>
        <w:keepLines/>
        <w:numPr>
          <w:ilvl w:val="0"/>
          <w:numId w:val="25"/>
        </w:numPr>
        <w:spacing w:before="40"/>
        <w:outlineLvl w:val="1"/>
        <w:rPr>
          <w:rFonts w:ascii="Arial" w:eastAsiaTheme="majorEastAsia" w:hAnsi="Arial" w:cstheme="majorBidi"/>
          <w:b/>
          <w:color w:val="000000" w:themeColor="text1"/>
          <w:sz w:val="22"/>
          <w:szCs w:val="26"/>
          <w:lang w:val="es-CO" w:eastAsia="en-US"/>
        </w:rPr>
      </w:pPr>
      <w:r w:rsidRPr="000E567D">
        <w:rPr>
          <w:rFonts w:ascii="Arial" w:eastAsiaTheme="majorEastAsia" w:hAnsi="Arial" w:cstheme="majorBidi"/>
          <w:b/>
          <w:color w:val="000000" w:themeColor="text1"/>
          <w:sz w:val="22"/>
          <w:szCs w:val="26"/>
          <w:lang w:val="es-CO" w:eastAsia="en-US"/>
        </w:rPr>
        <w:t>CÁLCULO DE LA MULTA</w:t>
      </w:r>
    </w:p>
    <w:p w14:paraId="687DFD95" w14:textId="77777777" w:rsidR="00B44354" w:rsidRPr="00675956" w:rsidRDefault="00B44354" w:rsidP="00B44354">
      <w:pPr>
        <w:jc w:val="center"/>
        <w:rPr>
          <w:rFonts w:ascii="Arial" w:hAnsi="Arial" w:cs="Arial"/>
          <w:b/>
          <w:bCs/>
          <w:sz w:val="22"/>
          <w:szCs w:val="22"/>
          <w:lang w:val="es-CO" w:eastAsia="es-CO"/>
        </w:rPr>
      </w:pPr>
    </w:p>
    <w:p w14:paraId="44762834" w14:textId="77777777" w:rsidR="00B44354" w:rsidRPr="00D362CF" w:rsidRDefault="00B44354" w:rsidP="00B44354">
      <w:pPr>
        <w:keepNext/>
        <w:spacing w:after="200" w:line="360" w:lineRule="auto"/>
        <w:jc w:val="both"/>
        <w:outlineLvl w:val="0"/>
        <w:rPr>
          <w:rFonts w:ascii="Arial" w:eastAsia="Calibri" w:hAnsi="Arial" w:cs="Arial"/>
          <w:sz w:val="22"/>
          <w:szCs w:val="22"/>
          <w:lang w:val="es-ES" w:eastAsia="en-US"/>
        </w:rPr>
      </w:pPr>
      <w:r w:rsidRPr="00D362CF">
        <w:rPr>
          <w:rFonts w:ascii="Arial" w:eastAsia="Calibri" w:hAnsi="Arial" w:cs="Arial"/>
          <w:sz w:val="22"/>
          <w:szCs w:val="22"/>
          <w:lang w:val="es-ES" w:eastAsia="en-US"/>
        </w:rPr>
        <w:t>Dando cumplimiento al artículo 4 de la Resolución MAVDT 2086 de 2010 del Ministerio de Ambiente y Desarrollo Sostenible, y habiendo adelantado la metodología para la tasación de multa, se da evaluación a la siguiente modelación matemática:</w:t>
      </w:r>
    </w:p>
    <w:p w14:paraId="03F11C06" w14:textId="77777777" w:rsidR="00B44354" w:rsidRPr="00541F96" w:rsidRDefault="00B44354" w:rsidP="00B44354">
      <w:pPr>
        <w:spacing w:line="360" w:lineRule="auto"/>
        <w:jc w:val="both"/>
        <w:rPr>
          <w:rFonts w:ascii="Arial" w:eastAsia="Calibri" w:hAnsi="Arial" w:cs="Arial"/>
          <w:sz w:val="22"/>
          <w:szCs w:val="22"/>
          <w:lang w:val="es-ES" w:eastAsia="en-US"/>
        </w:rPr>
      </w:pPr>
    </w:p>
    <w:p w14:paraId="73657D14" w14:textId="340C82B6" w:rsidR="00B44354" w:rsidRPr="000B17E5" w:rsidRDefault="00B44354" w:rsidP="000B17E5">
      <w:pPr>
        <w:spacing w:line="360" w:lineRule="auto"/>
        <w:jc w:val="center"/>
        <w:rPr>
          <w:rFonts w:ascii="Arial" w:eastAsia="Calibri" w:hAnsi="Arial" w:cs="Arial"/>
          <w:b/>
          <w:iCs/>
          <w:sz w:val="22"/>
          <w:szCs w:val="22"/>
          <w:lang w:eastAsia="es-CO"/>
        </w:rPr>
      </w:pPr>
      <w:r w:rsidRPr="00541F96">
        <w:rPr>
          <w:rFonts w:ascii="Arial" w:eastAsia="Calibri" w:hAnsi="Arial" w:cs="Arial"/>
          <w:b/>
          <w:iCs/>
          <w:sz w:val="22"/>
          <w:szCs w:val="22"/>
          <w:lang w:eastAsia="es-CO"/>
        </w:rPr>
        <w:t>Multa = B + [(α*r) * (1+ A) + Ca] ∗Cs</w:t>
      </w:r>
    </w:p>
    <w:p w14:paraId="177C560A" w14:textId="228A93F8" w:rsidR="00B44354" w:rsidRPr="000B17E5" w:rsidRDefault="00B44354" w:rsidP="00B44354">
      <w:pPr>
        <w:spacing w:line="360" w:lineRule="auto"/>
        <w:jc w:val="center"/>
        <w:rPr>
          <w:rFonts w:ascii="Arial" w:eastAsia="Calibri" w:hAnsi="Arial" w:cs="Arial"/>
          <w:b/>
          <w:iCs/>
          <w:sz w:val="18"/>
          <w:szCs w:val="18"/>
          <w:lang w:eastAsia="es-CO"/>
        </w:rPr>
      </w:pPr>
      <w:r w:rsidRPr="000B17E5">
        <w:rPr>
          <w:rFonts w:ascii="Arial" w:eastAsia="Calibri" w:hAnsi="Arial" w:cs="Arial"/>
          <w:iCs/>
          <w:color w:val="000000"/>
          <w:sz w:val="18"/>
          <w:szCs w:val="18"/>
          <w:lang w:val="es-ES" w:eastAsia="en-US"/>
        </w:rPr>
        <w:t>Tabla 1</w:t>
      </w:r>
      <w:r w:rsidR="000B17E5">
        <w:rPr>
          <w:rFonts w:ascii="Arial" w:eastAsia="Calibri" w:hAnsi="Arial" w:cs="Arial"/>
          <w:iCs/>
          <w:color w:val="000000"/>
          <w:sz w:val="18"/>
          <w:szCs w:val="18"/>
          <w:lang w:val="es-ES" w:eastAsia="en-US"/>
        </w:rPr>
        <w:t>2</w:t>
      </w:r>
      <w:r w:rsidRPr="000B17E5">
        <w:rPr>
          <w:rFonts w:ascii="Arial" w:eastAsia="Calibri" w:hAnsi="Arial" w:cs="Arial"/>
          <w:iCs/>
          <w:color w:val="000000"/>
          <w:sz w:val="18"/>
          <w:szCs w:val="18"/>
          <w:lang w:val="es-ES" w:eastAsia="en-US"/>
        </w:rPr>
        <w:t>.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0B17E5" w:rsidRPr="000B17E5" w14:paraId="4086DECB" w14:textId="77777777" w:rsidTr="0035070B">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21B8E6D7" w14:textId="77777777" w:rsidR="00E708D0" w:rsidRPr="000B17E5" w:rsidRDefault="00E708D0" w:rsidP="0035070B">
            <w:pPr>
              <w:spacing w:line="360" w:lineRule="auto"/>
              <w:jc w:val="center"/>
              <w:rPr>
                <w:rFonts w:ascii="Arial" w:hAnsi="Arial" w:cs="Arial"/>
                <w:bCs/>
                <w:iCs/>
                <w:sz w:val="18"/>
                <w:szCs w:val="18"/>
                <w:lang w:val="es-CO" w:eastAsia="es-CO"/>
              </w:rPr>
            </w:pPr>
            <w:r w:rsidRPr="000B17E5">
              <w:rPr>
                <w:rFonts w:ascii="Arial" w:hAnsi="Arial" w:cs="Arial"/>
                <w:bCs/>
                <w:iCs/>
                <w:sz w:val="18"/>
                <w:szCs w:val="18"/>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4D7C9C59" w14:textId="77777777" w:rsidR="00E708D0" w:rsidRPr="000B17E5" w:rsidRDefault="00E708D0" w:rsidP="0035070B">
            <w:pPr>
              <w:spacing w:line="360" w:lineRule="auto"/>
              <w:jc w:val="center"/>
              <w:rPr>
                <w:rFonts w:ascii="Arial" w:hAnsi="Arial" w:cs="Arial"/>
                <w:sz w:val="18"/>
                <w:szCs w:val="18"/>
              </w:rPr>
            </w:pPr>
            <w:r w:rsidRPr="000B17E5">
              <w:rPr>
                <w:rFonts w:ascii="Arial" w:hAnsi="Arial" w:cs="Arial"/>
                <w:sz w:val="18"/>
                <w:szCs w:val="18"/>
              </w:rPr>
              <w:t>$ 0</w:t>
            </w:r>
          </w:p>
        </w:tc>
      </w:tr>
      <w:tr w:rsidR="000B17E5" w:rsidRPr="000B17E5" w14:paraId="7084DF8E" w14:textId="77777777" w:rsidTr="0035070B">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11DF122" w14:textId="77777777" w:rsidR="00E708D0" w:rsidRPr="000B17E5" w:rsidRDefault="00E708D0" w:rsidP="0035070B">
            <w:pPr>
              <w:spacing w:line="360" w:lineRule="auto"/>
              <w:jc w:val="center"/>
              <w:rPr>
                <w:rFonts w:ascii="Arial" w:hAnsi="Arial" w:cs="Arial"/>
                <w:bCs/>
                <w:iCs/>
                <w:sz w:val="18"/>
                <w:szCs w:val="18"/>
                <w:lang w:val="es-CO" w:eastAsia="es-CO"/>
              </w:rPr>
            </w:pPr>
            <w:r w:rsidRPr="000B17E5">
              <w:rPr>
                <w:rFonts w:ascii="Arial" w:hAnsi="Arial" w:cs="Arial"/>
                <w:bCs/>
                <w:iCs/>
                <w:sz w:val="18"/>
                <w:szCs w:val="18"/>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44B86198" w14:textId="77777777" w:rsidR="00E708D0" w:rsidRPr="000B17E5" w:rsidRDefault="00E708D0" w:rsidP="0035070B">
            <w:pPr>
              <w:spacing w:line="360" w:lineRule="auto"/>
              <w:jc w:val="center"/>
              <w:rPr>
                <w:rFonts w:ascii="Arial" w:hAnsi="Arial" w:cs="Arial"/>
                <w:sz w:val="18"/>
                <w:szCs w:val="18"/>
              </w:rPr>
            </w:pPr>
            <w:r w:rsidRPr="000B17E5">
              <w:rPr>
                <w:rFonts w:ascii="Arial" w:hAnsi="Arial" w:cs="Arial"/>
                <w:sz w:val="18"/>
                <w:szCs w:val="18"/>
              </w:rPr>
              <w:t>1</w:t>
            </w:r>
          </w:p>
        </w:tc>
      </w:tr>
      <w:tr w:rsidR="000B17E5" w:rsidRPr="000B17E5" w14:paraId="529A4DB0" w14:textId="77777777" w:rsidTr="0035070B">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34813489" w14:textId="77777777" w:rsidR="00E708D0" w:rsidRPr="000B17E5" w:rsidRDefault="00E708D0" w:rsidP="0035070B">
            <w:pPr>
              <w:spacing w:line="360" w:lineRule="auto"/>
              <w:jc w:val="center"/>
              <w:rPr>
                <w:rFonts w:ascii="Arial" w:hAnsi="Arial" w:cs="Arial"/>
                <w:bCs/>
                <w:iCs/>
                <w:sz w:val="18"/>
                <w:szCs w:val="18"/>
                <w:lang w:val="es-CO" w:eastAsia="es-CO"/>
              </w:rPr>
            </w:pPr>
            <w:r w:rsidRPr="000B17E5">
              <w:rPr>
                <w:rFonts w:ascii="Arial" w:hAnsi="Arial" w:cs="Arial"/>
                <w:bCs/>
                <w:iCs/>
                <w:sz w:val="18"/>
                <w:szCs w:val="18"/>
                <w:lang w:val="es-CO" w:eastAsia="es-CO"/>
              </w:rPr>
              <w:lastRenderedPageBreak/>
              <w:t>Grado de afectación ambiental y/o riesgo (R)</w:t>
            </w:r>
          </w:p>
        </w:tc>
        <w:tc>
          <w:tcPr>
            <w:tcW w:w="1935" w:type="dxa"/>
            <w:tcBorders>
              <w:top w:val="nil"/>
              <w:left w:val="nil"/>
              <w:bottom w:val="single" w:sz="4" w:space="0" w:color="auto"/>
              <w:right w:val="single" w:sz="4" w:space="0" w:color="auto"/>
            </w:tcBorders>
            <w:noWrap/>
            <w:vAlign w:val="center"/>
            <w:hideMark/>
          </w:tcPr>
          <w:p w14:paraId="5BC93F9D" w14:textId="77777777" w:rsidR="00E708D0" w:rsidRPr="000B17E5" w:rsidRDefault="00E708D0" w:rsidP="0035070B">
            <w:pPr>
              <w:spacing w:line="360" w:lineRule="auto"/>
              <w:jc w:val="center"/>
              <w:rPr>
                <w:rFonts w:ascii="Arial" w:hAnsi="Arial" w:cs="Arial"/>
                <w:sz w:val="18"/>
                <w:szCs w:val="18"/>
              </w:rPr>
            </w:pPr>
            <w:r w:rsidRPr="000B17E5">
              <w:rPr>
                <w:rFonts w:ascii="Arial" w:eastAsia="Arial" w:hAnsi="Arial" w:cs="Arial"/>
                <w:sz w:val="18"/>
                <w:szCs w:val="18"/>
              </w:rPr>
              <w:t>$62.804.820</w:t>
            </w:r>
          </w:p>
        </w:tc>
      </w:tr>
      <w:tr w:rsidR="000B17E5" w:rsidRPr="000B17E5" w14:paraId="19E4998A" w14:textId="77777777" w:rsidTr="0035070B">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04A3491C" w14:textId="77777777" w:rsidR="00E708D0" w:rsidRPr="000B17E5" w:rsidRDefault="00E708D0" w:rsidP="0035070B">
            <w:pPr>
              <w:spacing w:line="360" w:lineRule="auto"/>
              <w:jc w:val="center"/>
              <w:rPr>
                <w:rFonts w:ascii="Arial" w:hAnsi="Arial" w:cs="Arial"/>
                <w:bCs/>
                <w:iCs/>
                <w:sz w:val="18"/>
                <w:szCs w:val="18"/>
                <w:lang w:val="es-CO" w:eastAsia="es-CO"/>
              </w:rPr>
            </w:pPr>
            <w:r w:rsidRPr="000B17E5">
              <w:rPr>
                <w:rFonts w:ascii="Arial" w:hAnsi="Arial" w:cs="Arial"/>
                <w:bCs/>
                <w:iCs/>
                <w:sz w:val="18"/>
                <w:szCs w:val="18"/>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0738676E" w14:textId="49D5A471" w:rsidR="00E708D0" w:rsidRPr="000B17E5" w:rsidRDefault="00AD0510" w:rsidP="0035070B">
            <w:pPr>
              <w:spacing w:line="360" w:lineRule="auto"/>
              <w:jc w:val="center"/>
              <w:rPr>
                <w:rFonts w:ascii="Arial" w:hAnsi="Arial" w:cs="Arial"/>
                <w:sz w:val="18"/>
                <w:szCs w:val="18"/>
              </w:rPr>
            </w:pPr>
            <w:r w:rsidRPr="000B17E5">
              <w:rPr>
                <w:rFonts w:ascii="Arial" w:eastAsia="Arial" w:hAnsi="Arial" w:cs="Arial"/>
                <w:sz w:val="18"/>
                <w:szCs w:val="18"/>
              </w:rPr>
              <w:t>0,2</w:t>
            </w:r>
          </w:p>
        </w:tc>
      </w:tr>
      <w:tr w:rsidR="000B17E5" w:rsidRPr="000B17E5" w14:paraId="5307FD6E" w14:textId="77777777" w:rsidTr="0035070B">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1E30DE9" w14:textId="77777777" w:rsidR="00E708D0" w:rsidRPr="000B17E5" w:rsidRDefault="00E708D0" w:rsidP="0035070B">
            <w:pPr>
              <w:spacing w:line="360" w:lineRule="auto"/>
              <w:jc w:val="center"/>
              <w:rPr>
                <w:rFonts w:ascii="Arial" w:hAnsi="Arial" w:cs="Arial"/>
                <w:bCs/>
                <w:iCs/>
                <w:sz w:val="18"/>
                <w:szCs w:val="18"/>
                <w:lang w:val="es-CO" w:eastAsia="es-CO"/>
              </w:rPr>
            </w:pPr>
            <w:r w:rsidRPr="000B17E5">
              <w:rPr>
                <w:rFonts w:ascii="Arial" w:hAnsi="Arial" w:cs="Arial"/>
                <w:bCs/>
                <w:iCs/>
                <w:sz w:val="18"/>
                <w:szCs w:val="18"/>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2E998820" w14:textId="77777777" w:rsidR="00E708D0" w:rsidRPr="000B17E5" w:rsidRDefault="00E708D0" w:rsidP="0035070B">
            <w:pPr>
              <w:spacing w:line="360" w:lineRule="auto"/>
              <w:jc w:val="center"/>
              <w:rPr>
                <w:rFonts w:ascii="Arial" w:hAnsi="Arial" w:cs="Arial"/>
                <w:sz w:val="18"/>
                <w:szCs w:val="18"/>
              </w:rPr>
            </w:pPr>
            <w:r w:rsidRPr="000B17E5">
              <w:rPr>
                <w:rFonts w:ascii="Arial" w:hAnsi="Arial" w:cs="Arial"/>
                <w:sz w:val="18"/>
                <w:szCs w:val="18"/>
              </w:rPr>
              <w:t>$ 0</w:t>
            </w:r>
          </w:p>
        </w:tc>
      </w:tr>
      <w:tr w:rsidR="000B17E5" w:rsidRPr="000B17E5" w14:paraId="2B246B9C" w14:textId="77777777" w:rsidTr="0035070B">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4923B93" w14:textId="77777777" w:rsidR="00E708D0" w:rsidRPr="000B17E5" w:rsidRDefault="00E708D0" w:rsidP="0035070B">
            <w:pPr>
              <w:spacing w:line="360" w:lineRule="auto"/>
              <w:jc w:val="center"/>
              <w:rPr>
                <w:rFonts w:ascii="Arial" w:hAnsi="Arial" w:cs="Arial"/>
                <w:bCs/>
                <w:iCs/>
                <w:sz w:val="18"/>
                <w:szCs w:val="18"/>
                <w:lang w:val="es-CO" w:eastAsia="es-CO"/>
              </w:rPr>
            </w:pPr>
            <w:r w:rsidRPr="000B17E5">
              <w:rPr>
                <w:rFonts w:ascii="Arial" w:hAnsi="Arial" w:cs="Arial"/>
                <w:bCs/>
                <w:iCs/>
                <w:sz w:val="18"/>
                <w:szCs w:val="18"/>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290475B5" w14:textId="77777777" w:rsidR="00E708D0" w:rsidRPr="000B17E5" w:rsidRDefault="00E708D0" w:rsidP="0035070B">
            <w:pPr>
              <w:spacing w:line="360" w:lineRule="auto"/>
              <w:jc w:val="center"/>
              <w:rPr>
                <w:rFonts w:ascii="Arial" w:hAnsi="Arial" w:cs="Arial"/>
                <w:sz w:val="18"/>
                <w:szCs w:val="18"/>
              </w:rPr>
            </w:pPr>
            <w:r w:rsidRPr="000B17E5">
              <w:rPr>
                <w:rFonts w:ascii="Arial" w:eastAsia="Arial" w:hAnsi="Arial" w:cs="Arial"/>
                <w:sz w:val="18"/>
                <w:szCs w:val="18"/>
              </w:rPr>
              <w:t>0,01</w:t>
            </w:r>
          </w:p>
        </w:tc>
      </w:tr>
    </w:tbl>
    <w:p w14:paraId="78EFA5E4" w14:textId="77777777" w:rsidR="00B44354" w:rsidRPr="00541F96" w:rsidRDefault="00B44354" w:rsidP="00B44354">
      <w:pPr>
        <w:spacing w:line="360" w:lineRule="auto"/>
        <w:jc w:val="both"/>
        <w:rPr>
          <w:rFonts w:ascii="Arial" w:eastAsia="Calibri" w:hAnsi="Arial" w:cs="Arial"/>
          <w:color w:val="BF8F00"/>
          <w:sz w:val="22"/>
          <w:szCs w:val="22"/>
          <w:lang w:val="es-ES" w:eastAsia="en-US"/>
        </w:rPr>
      </w:pPr>
    </w:p>
    <w:p w14:paraId="73DA7B46" w14:textId="14620023" w:rsidR="00B44354" w:rsidRPr="00A33BBE" w:rsidRDefault="00840EDA" w:rsidP="00B44354">
      <w:pPr>
        <w:spacing w:line="360" w:lineRule="auto"/>
        <w:jc w:val="both"/>
        <w:rPr>
          <w:rFonts w:ascii="Arial" w:hAnsi="Arial" w:cs="Arial"/>
          <w:bCs/>
          <w:color w:val="000000" w:themeColor="text1"/>
          <w:sz w:val="22"/>
          <w:szCs w:val="22"/>
          <w:lang w:eastAsia="es-CO"/>
        </w:rPr>
      </w:pPr>
      <w:r w:rsidRPr="00A33BBE">
        <w:rPr>
          <w:rFonts w:ascii="Arial" w:hAnsi="Arial" w:cs="Arial"/>
          <w:b/>
          <w:iCs/>
          <w:color w:val="000000" w:themeColor="text1"/>
          <w:sz w:val="22"/>
          <w:szCs w:val="22"/>
          <w:lang w:eastAsia="es-CO"/>
        </w:rPr>
        <w:t>Multa = $0 + [(1 * $62.804.820) × (1+0,2) + 0] *0,01</w:t>
      </w:r>
    </w:p>
    <w:p w14:paraId="2089BAAF" w14:textId="77777777" w:rsidR="00840EDA" w:rsidRPr="00A33BBE" w:rsidRDefault="00840EDA" w:rsidP="00B44354">
      <w:pPr>
        <w:spacing w:line="360" w:lineRule="auto"/>
        <w:jc w:val="both"/>
        <w:rPr>
          <w:rFonts w:ascii="Arial" w:hAnsi="Arial" w:cs="Arial"/>
          <w:bCs/>
          <w:color w:val="000000" w:themeColor="text1"/>
          <w:sz w:val="22"/>
          <w:szCs w:val="22"/>
          <w:lang w:eastAsia="es-CO"/>
        </w:rPr>
      </w:pPr>
    </w:p>
    <w:p w14:paraId="1FB820DF" w14:textId="489704C6" w:rsidR="00B44354" w:rsidRPr="00A33BBE" w:rsidRDefault="00B44354" w:rsidP="00B44354">
      <w:pPr>
        <w:spacing w:line="360" w:lineRule="auto"/>
        <w:jc w:val="both"/>
        <w:rPr>
          <w:rFonts w:ascii="Arial" w:eastAsia="Arial" w:hAnsi="Arial" w:cs="Arial"/>
          <w:b/>
          <w:bCs/>
          <w:color w:val="000000" w:themeColor="text1"/>
          <w:sz w:val="22"/>
          <w:szCs w:val="22"/>
        </w:rPr>
      </w:pPr>
      <w:r w:rsidRPr="00A33BBE">
        <w:rPr>
          <w:rFonts w:ascii="Arial" w:eastAsia="Calibri" w:hAnsi="Arial" w:cs="Arial"/>
          <w:b/>
          <w:iCs/>
          <w:color w:val="000000"/>
          <w:sz w:val="22"/>
          <w:szCs w:val="22"/>
          <w:lang w:eastAsia="es-CO"/>
        </w:rPr>
        <w:t xml:space="preserve">Multa = </w:t>
      </w:r>
      <w:r w:rsidR="000B17E5" w:rsidRPr="000B17E5">
        <w:rPr>
          <w:rFonts w:ascii="Arial" w:eastAsia="Calibri" w:hAnsi="Arial" w:cs="Arial"/>
          <w:b/>
          <w:iCs/>
          <w:color w:val="000000"/>
          <w:sz w:val="22"/>
          <w:szCs w:val="22"/>
          <w:lang w:eastAsia="es-CO"/>
        </w:rPr>
        <w:t xml:space="preserve">SETECIENTOS CINCUENTA Y TRES MIL SEISCIENTOS CINCUENTA Y OCHO </w:t>
      </w:r>
      <w:r w:rsidRPr="00A33BBE">
        <w:rPr>
          <w:rFonts w:ascii="Arial" w:eastAsia="Calibri" w:hAnsi="Arial" w:cs="Arial"/>
          <w:b/>
          <w:iCs/>
          <w:color w:val="000000"/>
          <w:sz w:val="22"/>
          <w:szCs w:val="22"/>
          <w:lang w:eastAsia="es-CO"/>
        </w:rPr>
        <w:t>PESOS MONEDA CORRIENTE ($ 753.658).</w:t>
      </w:r>
    </w:p>
    <w:p w14:paraId="75D1C8F9" w14:textId="77777777" w:rsidR="00B44354" w:rsidRPr="00A33BBE" w:rsidRDefault="00B44354" w:rsidP="00B44354">
      <w:pPr>
        <w:spacing w:line="360" w:lineRule="auto"/>
        <w:jc w:val="both"/>
        <w:rPr>
          <w:rFonts w:ascii="Arial" w:eastAsia="Calibri" w:hAnsi="Arial" w:cs="Arial"/>
          <w:sz w:val="22"/>
          <w:szCs w:val="22"/>
          <w:lang w:eastAsia="en-US"/>
        </w:rPr>
      </w:pPr>
    </w:p>
    <w:p w14:paraId="0C1800FB" w14:textId="77777777" w:rsidR="00B44354" w:rsidRPr="00A33BBE" w:rsidRDefault="00B44354" w:rsidP="00B44354">
      <w:pPr>
        <w:spacing w:line="360" w:lineRule="auto"/>
        <w:jc w:val="both"/>
        <w:rPr>
          <w:rFonts w:ascii="Arial" w:eastAsia="Calibri" w:hAnsi="Arial" w:cs="Arial"/>
          <w:sz w:val="22"/>
          <w:szCs w:val="22"/>
          <w:lang w:val="es-ES" w:eastAsia="en-US"/>
        </w:rPr>
      </w:pPr>
      <w:r w:rsidRPr="00A33BBE">
        <w:rPr>
          <w:rFonts w:ascii="Arial" w:eastAsia="Calibri" w:hAnsi="Arial" w:cs="Arial"/>
          <w:sz w:val="22"/>
          <w:szCs w:val="22"/>
          <w:lang w:val="es-ES" w:eastAsia="en-US"/>
        </w:rPr>
        <w:t>En concordancia con el artículo 313 de la Ley 2294 de 2023, que establece:</w:t>
      </w:r>
    </w:p>
    <w:p w14:paraId="0FEA4EDD" w14:textId="77777777" w:rsidR="00B44354" w:rsidRPr="00A33BBE" w:rsidRDefault="00B44354" w:rsidP="00B44354">
      <w:pPr>
        <w:spacing w:line="360" w:lineRule="auto"/>
        <w:jc w:val="both"/>
        <w:rPr>
          <w:rFonts w:ascii="Arial" w:eastAsia="Calibri" w:hAnsi="Arial" w:cs="Arial"/>
          <w:sz w:val="22"/>
          <w:szCs w:val="22"/>
          <w:lang w:val="es-ES" w:eastAsia="en-US"/>
        </w:rPr>
      </w:pPr>
    </w:p>
    <w:p w14:paraId="2AE0382C" w14:textId="77777777" w:rsidR="00B44354" w:rsidRPr="00A33BBE" w:rsidRDefault="00B44354" w:rsidP="00B44354">
      <w:pPr>
        <w:spacing w:line="360" w:lineRule="auto"/>
        <w:jc w:val="both"/>
        <w:rPr>
          <w:rFonts w:ascii="Arial" w:eastAsia="Arial" w:hAnsi="Arial" w:cs="Arial"/>
          <w:bCs/>
          <w:i/>
          <w:color w:val="000000" w:themeColor="text1"/>
          <w:sz w:val="22"/>
          <w:szCs w:val="22"/>
        </w:rPr>
      </w:pPr>
      <w:r w:rsidRPr="00A33BBE">
        <w:rPr>
          <w:rFonts w:ascii="Arial" w:eastAsia="Arial" w:hAnsi="Arial" w:cs="Arial"/>
          <w:bCs/>
          <w:i/>
          <w:color w:val="000000" w:themeColor="text1"/>
          <w:sz w:val="22"/>
          <w:szCs w:val="22"/>
        </w:rPr>
        <w:t xml:space="preserve">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 </w:t>
      </w:r>
    </w:p>
    <w:p w14:paraId="76D7B930" w14:textId="77777777" w:rsidR="00B44354" w:rsidRPr="00A33BBE" w:rsidRDefault="00B44354" w:rsidP="00B44354">
      <w:pPr>
        <w:spacing w:line="360" w:lineRule="auto"/>
        <w:jc w:val="both"/>
        <w:rPr>
          <w:rFonts w:ascii="Arial" w:eastAsia="Arial" w:hAnsi="Arial" w:cs="Arial"/>
          <w:bCs/>
          <w:i/>
          <w:color w:val="000000" w:themeColor="text1"/>
          <w:sz w:val="22"/>
          <w:szCs w:val="22"/>
        </w:rPr>
      </w:pPr>
    </w:p>
    <w:p w14:paraId="4CE85209" w14:textId="77777777" w:rsidR="00B44354" w:rsidRPr="00A33BBE" w:rsidRDefault="00B44354" w:rsidP="00B44354">
      <w:pPr>
        <w:spacing w:line="360" w:lineRule="auto"/>
        <w:jc w:val="both"/>
        <w:rPr>
          <w:rFonts w:ascii="Arial" w:eastAsia="Arial" w:hAnsi="Arial" w:cs="Arial"/>
          <w:bCs/>
          <w:i/>
          <w:color w:val="000000" w:themeColor="text1"/>
          <w:sz w:val="22"/>
          <w:szCs w:val="22"/>
        </w:rPr>
      </w:pPr>
      <w:r w:rsidRPr="00A33BBE">
        <w:rPr>
          <w:rFonts w:ascii="Arial" w:eastAsia="Arial" w:hAnsi="Arial" w:cs="Arial"/>
          <w:bCs/>
          <w:i/>
          <w:color w:val="000000" w:themeColor="text1"/>
          <w:sz w:val="22"/>
          <w:szCs w:val="22"/>
        </w:rPr>
        <w:t>El Ministerio de Hacienda y Crédito Público publicará mediante Resolución antes del primero (1) de enero de cada año, el valor de la Unidad de Valor Básico -UVB- aplicable para el año siguiente.</w:t>
      </w:r>
    </w:p>
    <w:p w14:paraId="079FF6D1" w14:textId="77777777" w:rsidR="00B44354" w:rsidRPr="00A33BBE" w:rsidRDefault="00B44354" w:rsidP="00B44354">
      <w:pPr>
        <w:spacing w:line="360" w:lineRule="auto"/>
        <w:jc w:val="both"/>
        <w:rPr>
          <w:rFonts w:ascii="Arial" w:eastAsia="Arial" w:hAnsi="Arial" w:cs="Arial"/>
          <w:bCs/>
          <w:i/>
          <w:color w:val="000000" w:themeColor="text1"/>
          <w:sz w:val="22"/>
          <w:szCs w:val="22"/>
        </w:rPr>
      </w:pPr>
    </w:p>
    <w:p w14:paraId="098DD0A5" w14:textId="018B5547" w:rsidR="00C81719" w:rsidRPr="0067456B" w:rsidRDefault="00B44354" w:rsidP="00C81719">
      <w:pPr>
        <w:spacing w:line="360" w:lineRule="auto"/>
        <w:jc w:val="both"/>
        <w:rPr>
          <w:rFonts w:ascii="Arial" w:eastAsia="Arial" w:hAnsi="Arial" w:cs="Arial"/>
          <w:bCs/>
          <w:i/>
          <w:color w:val="000000" w:themeColor="text1"/>
          <w:sz w:val="22"/>
          <w:szCs w:val="22"/>
        </w:rPr>
      </w:pPr>
      <w:r w:rsidRPr="00A33BBE">
        <w:rPr>
          <w:rFonts w:ascii="Arial" w:eastAsia="Arial" w:hAnsi="Arial" w:cs="Arial"/>
          <w:bCs/>
          <w:i/>
          <w:color w:val="000000" w:themeColor="text1"/>
          <w:sz w:val="22"/>
          <w:szCs w:val="22"/>
        </w:rPr>
        <w:t xml:space="preserve">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w:t>
      </w:r>
      <w:r w:rsidRPr="00A33BBE">
        <w:rPr>
          <w:rFonts w:ascii="Arial" w:eastAsia="Arial" w:hAnsi="Arial" w:cs="Arial"/>
          <w:bCs/>
          <w:i/>
          <w:color w:val="000000" w:themeColor="text1"/>
          <w:sz w:val="22"/>
          <w:szCs w:val="22"/>
        </w:rPr>
        <w:lastRenderedPageBreak/>
        <w:t>directivos, actualmente denominados y establecidos con base en salarios mínimos o en Unidades de Valor Tributario - UVT-, deberán ser calculados con base en su equivalencia en términos de la Unidad de Valor Básico -UVB- del año 2023, conforme lo dispuesto en este artículo.</w:t>
      </w:r>
    </w:p>
    <w:p w14:paraId="5314BC1D" w14:textId="77777777" w:rsidR="00B44354" w:rsidRPr="00C81719" w:rsidRDefault="00B44354" w:rsidP="00B44354">
      <w:pPr>
        <w:spacing w:line="360" w:lineRule="auto"/>
        <w:jc w:val="both"/>
        <w:rPr>
          <w:rFonts w:ascii="Arial" w:eastAsia="Calibri" w:hAnsi="Arial" w:cs="Arial"/>
          <w:sz w:val="22"/>
          <w:szCs w:val="22"/>
          <w:lang w:eastAsia="en-US"/>
        </w:rPr>
      </w:pPr>
    </w:p>
    <w:p w14:paraId="66399735" w14:textId="77777777" w:rsidR="0067456B" w:rsidRPr="004A6112" w:rsidRDefault="0067456B" w:rsidP="0067456B">
      <w:pPr>
        <w:spacing w:line="360" w:lineRule="auto"/>
        <w:jc w:val="both"/>
        <w:rPr>
          <w:rFonts w:ascii="Arial" w:hAnsi="Arial" w:cs="Arial"/>
          <w:sz w:val="22"/>
          <w:szCs w:val="22"/>
        </w:rPr>
      </w:pPr>
      <w:r w:rsidRPr="004A6112">
        <w:rPr>
          <w:rFonts w:ascii="Arial" w:hAnsi="Arial" w:cs="Arial"/>
          <w:sz w:val="22"/>
          <w:szCs w:val="22"/>
        </w:rPr>
        <w:t>Valor UVB 2025: $11.552 (Artículo 1 de la Resolución 3914 del 17 de diciembre del 2024)</w:t>
      </w:r>
    </w:p>
    <w:p w14:paraId="4A6AC543" w14:textId="77777777" w:rsidR="0067456B" w:rsidRPr="004A6112" w:rsidRDefault="00000000" w:rsidP="0067456B">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11.552</m:t>
              </m:r>
            </m:den>
          </m:f>
        </m:oMath>
      </m:oMathPara>
    </w:p>
    <w:p w14:paraId="7D1E8296" w14:textId="4CEDB863" w:rsidR="0067456B" w:rsidRPr="004A6112" w:rsidRDefault="00000000" w:rsidP="0067456B">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eastAsia="Calibri" w:hAnsi="Cambria Math" w:cs="Arial"/>
              <w:color w:val="000000"/>
              <w:sz w:val="22"/>
              <w:szCs w:val="22"/>
              <w:lang w:eastAsia="es-CO"/>
            </w:rPr>
            <m:t>753.658</m:t>
          </m:r>
          <m:r>
            <m:rPr>
              <m:sty m:val="b"/>
            </m:rPr>
            <w:rPr>
              <w:rFonts w:ascii="Cambria Math" w:hAnsi="Cambria Math" w:cs="Arial"/>
              <w:color w:val="000000"/>
              <w:sz w:val="22"/>
              <w:szCs w:val="22"/>
              <w:lang w:eastAsia="es-CO"/>
            </w:rPr>
            <m:t xml:space="preserve"> </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11.552</m:t>
              </m:r>
            </m:den>
          </m:f>
        </m:oMath>
      </m:oMathPara>
    </w:p>
    <w:p w14:paraId="1684C03C" w14:textId="77777777" w:rsidR="0067456B" w:rsidRPr="004A6112" w:rsidRDefault="0067456B" w:rsidP="0067456B">
      <w:pPr>
        <w:spacing w:line="360" w:lineRule="auto"/>
        <w:jc w:val="center"/>
        <w:rPr>
          <w:rFonts w:ascii="Arial" w:eastAsia="Arial" w:hAnsi="Arial" w:cs="Arial"/>
          <w:bCs/>
          <w:color w:val="000000" w:themeColor="text1"/>
          <w:sz w:val="22"/>
          <w:szCs w:val="22"/>
        </w:rPr>
      </w:pPr>
      <w:r w:rsidRPr="004A6112">
        <w:rPr>
          <w:rFonts w:ascii="Arial" w:eastAsia="Arial" w:hAnsi="Arial" w:cs="Arial"/>
          <w:b/>
          <w:color w:val="000000" w:themeColor="text1"/>
          <w:sz w:val="22"/>
          <w:szCs w:val="22"/>
        </w:rPr>
        <w:t>Multa UVB = 65,24 UVB</w:t>
      </w:r>
    </w:p>
    <w:p w14:paraId="7AAAB116" w14:textId="77777777" w:rsidR="00411849" w:rsidRDefault="00411849" w:rsidP="00B44354">
      <w:pPr>
        <w:spacing w:line="360" w:lineRule="auto"/>
        <w:jc w:val="center"/>
        <w:rPr>
          <w:rFonts w:ascii="Arial" w:eastAsia="Arial" w:hAnsi="Arial" w:cs="Arial"/>
          <w:b/>
          <w:color w:val="000000" w:themeColor="text1"/>
          <w:sz w:val="22"/>
          <w:szCs w:val="22"/>
        </w:rPr>
      </w:pPr>
    </w:p>
    <w:p w14:paraId="4A4A7ACE" w14:textId="10E7505F" w:rsidR="00B44354" w:rsidRPr="00A33BBE" w:rsidRDefault="00B44354" w:rsidP="00B44354">
      <w:pPr>
        <w:pStyle w:val="Prrafodelista"/>
        <w:numPr>
          <w:ilvl w:val="0"/>
          <w:numId w:val="14"/>
        </w:numPr>
        <w:spacing w:line="360" w:lineRule="auto"/>
        <w:jc w:val="both"/>
        <w:rPr>
          <w:rFonts w:ascii="Arial" w:hAnsi="Arial" w:cs="Arial"/>
          <w:b/>
          <w:bCs/>
          <w:kern w:val="32"/>
          <w:sz w:val="22"/>
          <w:szCs w:val="22"/>
          <w:lang w:val="es-CO" w:eastAsia="en-US"/>
        </w:rPr>
      </w:pPr>
      <w:r w:rsidRPr="00A33BBE">
        <w:rPr>
          <w:rFonts w:ascii="Arial" w:hAnsi="Arial" w:cs="Arial"/>
          <w:b/>
          <w:bCs/>
          <w:kern w:val="32"/>
          <w:sz w:val="22"/>
          <w:szCs w:val="22"/>
          <w:lang w:val="es-CO" w:eastAsia="en-US"/>
        </w:rPr>
        <w:t>RECOMENDACIONES</w:t>
      </w:r>
    </w:p>
    <w:p w14:paraId="1502F9B2" w14:textId="77777777" w:rsidR="00854534" w:rsidRPr="00A33BBE" w:rsidRDefault="00854534" w:rsidP="00854534">
      <w:pPr>
        <w:pStyle w:val="Prrafodelista"/>
        <w:spacing w:line="360" w:lineRule="auto"/>
        <w:ind w:left="360"/>
        <w:jc w:val="both"/>
        <w:rPr>
          <w:rFonts w:ascii="Arial" w:hAnsi="Arial" w:cs="Arial"/>
          <w:b/>
          <w:bCs/>
          <w:kern w:val="32"/>
          <w:sz w:val="22"/>
          <w:szCs w:val="22"/>
          <w:lang w:val="es-CO" w:eastAsia="en-US"/>
        </w:rPr>
      </w:pPr>
    </w:p>
    <w:p w14:paraId="2D8BD597" w14:textId="4A8B7AF4" w:rsidR="00B454DF" w:rsidRPr="000B17E5" w:rsidRDefault="00B454DF" w:rsidP="000B17E5">
      <w:pPr>
        <w:pStyle w:val="Prrafodelista"/>
        <w:numPr>
          <w:ilvl w:val="0"/>
          <w:numId w:val="5"/>
        </w:numPr>
        <w:spacing w:line="360" w:lineRule="auto"/>
        <w:jc w:val="both"/>
        <w:rPr>
          <w:rFonts w:ascii="Arial" w:eastAsia="Arial" w:hAnsi="Arial" w:cs="Arial"/>
          <w:b/>
          <w:bCs/>
          <w:color w:val="000000" w:themeColor="text1"/>
          <w:sz w:val="22"/>
          <w:szCs w:val="22"/>
        </w:rPr>
      </w:pPr>
      <w:r w:rsidRPr="000B17E5">
        <w:rPr>
          <w:rFonts w:ascii="Arial" w:hAnsi="Arial" w:cs="Arial"/>
          <w:sz w:val="22"/>
          <w:szCs w:val="22"/>
        </w:rPr>
        <w:t xml:space="preserve">Imponer a al señor </w:t>
      </w:r>
      <w:r w:rsidRPr="000B17E5">
        <w:rPr>
          <w:rFonts w:ascii="Arial" w:hAnsi="Arial" w:cs="Arial"/>
          <w:b/>
          <w:bCs/>
          <w:sz w:val="22"/>
          <w:szCs w:val="22"/>
        </w:rPr>
        <w:t>EDGARD GIOVANNI ROJAS MARTÍN</w:t>
      </w:r>
      <w:r w:rsidRPr="000B17E5">
        <w:rPr>
          <w:rFonts w:ascii="Arial" w:hAnsi="Arial" w:cs="Arial"/>
          <w:sz w:val="22"/>
          <w:szCs w:val="22"/>
        </w:rPr>
        <w:t xml:space="preserve">, identificado con cédula de ciudadanía 79.962.698, una sanción pecuniaria por un valor de </w:t>
      </w:r>
      <w:r w:rsidR="000B17E5" w:rsidRPr="000B17E5">
        <w:rPr>
          <w:rFonts w:ascii="Arial" w:eastAsia="Calibri" w:hAnsi="Arial" w:cs="Arial"/>
          <w:b/>
          <w:iCs/>
          <w:color w:val="000000"/>
          <w:sz w:val="22"/>
          <w:szCs w:val="22"/>
          <w:lang w:eastAsia="es-CO"/>
        </w:rPr>
        <w:t>SETECIENTOS CINCUENTA Y TRES MIL SEISCIENTOS CINCUENTA Y OCHO PESOS MONEDA CORRIENTE ($ 753.658)</w:t>
      </w:r>
      <w:r w:rsidR="000B17E5" w:rsidRPr="000B17E5">
        <w:rPr>
          <w:rFonts w:ascii="Arial" w:eastAsia="Calibri" w:hAnsi="Arial" w:cs="Arial"/>
          <w:b/>
          <w:iCs/>
          <w:color w:val="000000"/>
          <w:sz w:val="22"/>
          <w:szCs w:val="22"/>
          <w:lang w:eastAsia="es-CO"/>
        </w:rPr>
        <w:t>,</w:t>
      </w:r>
      <w:r w:rsidRPr="000B17E5">
        <w:rPr>
          <w:rFonts w:ascii="Arial" w:hAnsi="Arial" w:cs="Arial"/>
          <w:sz w:val="22"/>
          <w:szCs w:val="22"/>
        </w:rPr>
        <w:t xml:space="preserve"> equivalentes a </w:t>
      </w:r>
      <w:r w:rsidRPr="000B17E5">
        <w:rPr>
          <w:rFonts w:ascii="Arial" w:hAnsi="Arial" w:cs="Arial"/>
          <w:b/>
          <w:bCs/>
          <w:sz w:val="22"/>
          <w:szCs w:val="22"/>
        </w:rPr>
        <w:t>65,24 UVB</w:t>
      </w:r>
      <w:r w:rsidRPr="000B17E5">
        <w:rPr>
          <w:rFonts w:ascii="Arial" w:hAnsi="Arial" w:cs="Arial"/>
          <w:sz w:val="22"/>
          <w:szCs w:val="22"/>
        </w:rPr>
        <w:t xml:space="preserve"> de acuerdo con la aplicación del modelo matemático de la Resolución MAVDT 2086 de 2010, por las infracciones señaladas en el Auto 02413 del 30 de julio de 2015.</w:t>
      </w:r>
    </w:p>
    <w:p w14:paraId="688DDCBE" w14:textId="77777777" w:rsidR="00B454DF" w:rsidRPr="00A33BBE" w:rsidRDefault="00B454DF" w:rsidP="00B454DF">
      <w:pPr>
        <w:autoSpaceDE w:val="0"/>
        <w:autoSpaceDN w:val="0"/>
        <w:adjustRightInd w:val="0"/>
        <w:spacing w:line="360" w:lineRule="auto"/>
        <w:jc w:val="both"/>
        <w:rPr>
          <w:rFonts w:ascii="Arial" w:hAnsi="Arial" w:cs="Arial"/>
          <w:sz w:val="22"/>
          <w:szCs w:val="22"/>
        </w:rPr>
      </w:pPr>
    </w:p>
    <w:p w14:paraId="3E02714B" w14:textId="1FB68ADD" w:rsidR="00B44354" w:rsidRDefault="00B454DF" w:rsidP="004F6E63">
      <w:pPr>
        <w:pStyle w:val="Prrafodelista"/>
        <w:numPr>
          <w:ilvl w:val="0"/>
          <w:numId w:val="5"/>
        </w:numPr>
        <w:spacing w:line="360" w:lineRule="auto"/>
        <w:jc w:val="both"/>
        <w:rPr>
          <w:rFonts w:ascii="Arial" w:hAnsi="Arial" w:cs="Arial"/>
          <w:sz w:val="22"/>
          <w:szCs w:val="22"/>
        </w:rPr>
      </w:pPr>
      <w:r w:rsidRPr="00A33BBE">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4866810F" w14:textId="77777777" w:rsidR="004F6E63" w:rsidRPr="004F6E63" w:rsidRDefault="004F6E63" w:rsidP="004F6E63">
      <w:pPr>
        <w:pStyle w:val="Prrafodelista"/>
        <w:rPr>
          <w:rFonts w:ascii="Arial" w:hAnsi="Arial" w:cs="Arial"/>
          <w:sz w:val="22"/>
          <w:szCs w:val="22"/>
        </w:rPr>
      </w:pPr>
    </w:p>
    <w:p w14:paraId="02E28DCC" w14:textId="77777777" w:rsidR="004F6E63" w:rsidRPr="004F6E63" w:rsidRDefault="004F6E63" w:rsidP="004F6E63">
      <w:pPr>
        <w:pStyle w:val="Prrafodelista"/>
        <w:spacing w:line="360" w:lineRule="auto"/>
        <w:jc w:val="both"/>
        <w:rPr>
          <w:rFonts w:ascii="Arial" w:hAnsi="Arial" w:cs="Arial"/>
          <w:sz w:val="22"/>
          <w:szCs w:val="22"/>
        </w:rPr>
      </w:pPr>
    </w:p>
    <w:p w14:paraId="3344E68C" w14:textId="77777777" w:rsidR="008643D6" w:rsidRPr="00E5542B" w:rsidRDefault="008643D6" w:rsidP="00AC53CB">
      <w:pPr>
        <w:tabs>
          <w:tab w:val="left" w:pos="567"/>
        </w:tabs>
        <w:rPr>
          <w:rFonts w:ascii="Arial" w:hAnsi="Arial" w:cs="Arial"/>
        </w:rPr>
        <w:sectPr w:rsidR="008643D6" w:rsidRPr="00E5542B" w:rsidSect="009A0F0C">
          <w:type w:val="continuous"/>
          <w:pgSz w:w="12240" w:h="15840" w:code="1"/>
          <w:pgMar w:top="2268" w:right="1418" w:bottom="2268" w:left="1418" w:header="0" w:footer="0" w:gutter="0"/>
          <w:cols w:space="708"/>
          <w:formProt w:val="0"/>
          <w:docGrid w:linePitch="360"/>
        </w:sectPr>
      </w:pPr>
    </w:p>
    <w:p w14:paraId="754D464C" w14:textId="77777777" w:rsidR="008643D6" w:rsidRDefault="000E7F9E" w:rsidP="00AC53CB">
      <w:pPr>
        <w:tabs>
          <w:tab w:val="left" w:pos="567"/>
        </w:tabs>
        <w:rPr>
          <w:rFonts w:ascii="Arial" w:hAnsi="Arial" w:cs="Arial"/>
          <w:sz w:val="22"/>
          <w:szCs w:val="22"/>
        </w:rPr>
      </w:pPr>
      <w:bookmarkStart w:id="9" w:name="gdocs_firma"/>
      <w:r>
        <w:rPr>
          <w:rFonts w:cs="Arial"/>
          <w:noProof/>
          <w:lang w:val="es-CO" w:eastAsia="es-CO"/>
        </w:rPr>
        <w:drawing>
          <wp:inline distT="0" distB="0" distL="0" distR="0" wp14:anchorId="0754D354" wp14:editId="5C3BECF2">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9"/>
    </w:p>
    <w:p w14:paraId="308ECFB7" w14:textId="77777777" w:rsidR="008643D6" w:rsidRPr="00D04F79" w:rsidRDefault="000E7F9E" w:rsidP="00AC53CB">
      <w:pPr>
        <w:rPr>
          <w:rFonts w:ascii="Arial" w:hAnsi="Arial" w:cs="Arial"/>
          <w:b/>
        </w:rPr>
      </w:pPr>
      <w:bookmarkStart w:id="10" w:name="gdocs_nomfir"/>
      <w:r w:rsidRPr="00D04F79">
        <w:rPr>
          <w:rFonts w:ascii="Arial" w:hAnsi="Arial" w:cs="Arial"/>
          <w:b/>
        </w:rPr>
        <w:t>NOMBRE DEL REMITENTE</w:t>
      </w:r>
      <w:bookmarkEnd w:id="10"/>
    </w:p>
    <w:p w14:paraId="71C36DED" w14:textId="77777777" w:rsidR="008643D6" w:rsidRDefault="000E7F9E" w:rsidP="00AC53CB">
      <w:pPr>
        <w:rPr>
          <w:rFonts w:ascii="Arial" w:hAnsi="Arial" w:cs="Arial"/>
          <w:b/>
        </w:rPr>
      </w:pPr>
      <w:bookmarkStart w:id="11" w:name="dependencia"/>
      <w:r>
        <w:rPr>
          <w:rFonts w:ascii="Arial" w:hAnsi="Arial" w:cs="Arial"/>
          <w:b/>
        </w:rPr>
        <w:lastRenderedPageBreak/>
        <w:t>DEPENDENCIA</w:t>
      </w:r>
      <w:bookmarkEnd w:id="11"/>
    </w:p>
    <w:p w14:paraId="715D241E" w14:textId="77777777" w:rsidR="008643D6" w:rsidRDefault="008643D6" w:rsidP="00AC53CB">
      <w:pPr>
        <w:rPr>
          <w:rFonts w:ascii="Arial" w:hAnsi="Arial" w:cs="Arial"/>
          <w:sz w:val="22"/>
          <w:szCs w:val="22"/>
          <w:lang w:val="es-ES"/>
        </w:rPr>
      </w:pPr>
    </w:p>
    <w:p w14:paraId="1D3F7907" w14:textId="77777777" w:rsidR="008643D6" w:rsidRDefault="008643D6" w:rsidP="00AC53CB">
      <w:pPr>
        <w:rPr>
          <w:rFonts w:ascii="Arial" w:hAnsi="Arial" w:cs="Arial"/>
          <w:sz w:val="22"/>
          <w:szCs w:val="22"/>
          <w:lang w:val="es-ES"/>
        </w:rPr>
        <w:sectPr w:rsidR="008643D6" w:rsidSect="009A0F0C">
          <w:type w:val="continuous"/>
          <w:pgSz w:w="12240" w:h="15840" w:code="1"/>
          <w:pgMar w:top="2268" w:right="1418" w:bottom="2268" w:left="1418" w:header="0" w:footer="0" w:gutter="0"/>
          <w:cols w:space="708"/>
          <w:docGrid w:linePitch="360"/>
        </w:sectPr>
      </w:pPr>
    </w:p>
    <w:p w14:paraId="2712CB33" w14:textId="77777777" w:rsidR="008643D6" w:rsidRDefault="000E7F9E" w:rsidP="00AC53CB">
      <w:pPr>
        <w:rPr>
          <w:rFonts w:ascii="Arial" w:hAnsi="Arial" w:cs="Arial"/>
          <w:i/>
          <w:sz w:val="16"/>
          <w:szCs w:val="16"/>
        </w:rPr>
      </w:pPr>
      <w:bookmarkStart w:id="12" w:name="word_traza"/>
      <w:r>
        <w:rPr>
          <w:rFonts w:ascii="Arial" w:hAnsi="Arial" w:cs="Arial"/>
          <w:i/>
          <w:sz w:val="16"/>
          <w:szCs w:val="16"/>
        </w:rPr>
        <w:t>Traza</w:t>
      </w:r>
      <w:bookmarkEnd w:id="12"/>
    </w:p>
    <w:p w14:paraId="170A2C36" w14:textId="77777777" w:rsidR="008643D6" w:rsidRDefault="008643D6" w:rsidP="00AC53CB">
      <w:pPr>
        <w:rPr>
          <w:rFonts w:ascii="Arial" w:hAnsi="Arial" w:cs="Arial"/>
          <w:i/>
          <w:sz w:val="16"/>
          <w:szCs w:val="16"/>
        </w:rPr>
      </w:pPr>
    </w:p>
    <w:p w14:paraId="7C4ECE6F" w14:textId="77777777" w:rsidR="008643D6" w:rsidRDefault="008643D6" w:rsidP="00AC53CB">
      <w:pPr>
        <w:rPr>
          <w:rFonts w:ascii="Arial" w:hAnsi="Arial" w:cs="Arial"/>
          <w:i/>
          <w:sz w:val="16"/>
          <w:szCs w:val="16"/>
        </w:rPr>
        <w:sectPr w:rsidR="008643D6" w:rsidSect="009A0F0C">
          <w:type w:val="continuous"/>
          <w:pgSz w:w="12240" w:h="15840" w:code="1"/>
          <w:pgMar w:top="2268" w:right="1418" w:bottom="2268" w:left="1418" w:header="0" w:footer="0" w:gutter="0"/>
          <w:cols w:space="708"/>
          <w:docGrid w:linePitch="360"/>
        </w:sectPr>
      </w:pPr>
    </w:p>
    <w:p w14:paraId="765268B7" w14:textId="77777777" w:rsidR="008643D6" w:rsidRPr="006D0675" w:rsidRDefault="008643D6" w:rsidP="00AC53CB">
      <w:pPr>
        <w:rPr>
          <w:rFonts w:ascii="Arial" w:hAnsi="Arial" w:cs="Arial"/>
          <w:i/>
          <w:sz w:val="22"/>
          <w:szCs w:val="22"/>
        </w:rPr>
      </w:pPr>
    </w:p>
    <w:sectPr w:rsidR="008643D6"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59C3F" w14:textId="77777777" w:rsidR="009E0B3A" w:rsidRDefault="009E0B3A">
      <w:r>
        <w:separator/>
      </w:r>
    </w:p>
  </w:endnote>
  <w:endnote w:type="continuationSeparator" w:id="0">
    <w:p w14:paraId="0FE92813" w14:textId="77777777" w:rsidR="009E0B3A" w:rsidRDefault="009E0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MT">
    <w:altName w:val="Arial"/>
    <w:charset w:val="01"/>
    <w:family w:val="swiss"/>
    <w:pitch w:val="variable"/>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CB4C6" w14:textId="77777777" w:rsidR="008643D6" w:rsidRDefault="000E7F9E">
    <w:pPr>
      <w:pStyle w:val="Piedepgina"/>
      <w:jc w:val="right"/>
    </w:pPr>
    <w:r>
      <w:fldChar w:fldCharType="begin"/>
    </w:r>
    <w:r>
      <w:instrText>PAGE   \* MERGEFORMAT</w:instrText>
    </w:r>
    <w:r>
      <w:fldChar w:fldCharType="separate"/>
    </w:r>
    <w:r w:rsidRPr="00574B16">
      <w:rPr>
        <w:noProof/>
        <w:lang w:val="es-ES"/>
      </w:rPr>
      <w:t>1</w:t>
    </w:r>
    <w:r>
      <w:fldChar w:fldCharType="end"/>
    </w:r>
  </w:p>
  <w:p w14:paraId="4CEFF1A3" w14:textId="77777777" w:rsidR="008643D6" w:rsidRPr="00D5747F" w:rsidRDefault="008643D6"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8E525E" w14:paraId="092A99BE" w14:textId="77777777">
      <w:trPr>
        <w:trHeight w:val="1320"/>
      </w:trPr>
      <w:tc>
        <w:tcPr>
          <w:tcW w:w="4824" w:type="dxa"/>
          <w:tcMar>
            <w:top w:w="0" w:type="dxa"/>
            <w:left w:w="0" w:type="dxa"/>
            <w:bottom w:w="0" w:type="dxa"/>
            <w:right w:w="0" w:type="dxa"/>
          </w:tcMar>
          <w:vAlign w:val="center"/>
        </w:tcPr>
        <w:p w14:paraId="2C15CEA9" w14:textId="77777777" w:rsidR="008E525E" w:rsidRDefault="000E7F9E">
          <w:pPr>
            <w:pStyle w:val="Normal1"/>
          </w:pPr>
          <w:r>
            <w:fldChar w:fldCharType="begin"/>
          </w:r>
          <w:r>
            <w:instrText xml:space="preserve"> INCLUDEPICTURE  "ooxWord://media/image1.JPEG" \* MERGEFORMATINET </w:instrText>
          </w:r>
          <w:r>
            <w:fldChar w:fldCharType="separate"/>
          </w:r>
          <w:r w:rsidR="00423395">
            <w:fldChar w:fldCharType="begin"/>
          </w:r>
          <w:r w:rsidR="00423395">
            <w:instrText xml:space="preserve"> INCLUDEPICTURE  "ooxWord://media/image1.JPEG" \* MERGEFORMATINET </w:instrText>
          </w:r>
          <w:r w:rsidR="00423395">
            <w:fldChar w:fldCharType="separate"/>
          </w:r>
          <w:r w:rsidR="002C09B7">
            <w:fldChar w:fldCharType="begin"/>
          </w:r>
          <w:r w:rsidR="002C09B7">
            <w:instrText xml:space="preserve"> INCLUDEPICTURE  "ooxWord://media/image1.JPEG" \* MERGEFORMATINET </w:instrText>
          </w:r>
          <w:r w:rsidR="002C09B7">
            <w:fldChar w:fldCharType="separate"/>
          </w:r>
          <w:r w:rsidR="008643D6">
            <w:fldChar w:fldCharType="begin"/>
          </w:r>
          <w:r w:rsidR="008643D6">
            <w:instrText xml:space="preserve"> INCLUDEPICTURE  "ooxWord://media/image1.JPEG" \* MERGEFORMATINET </w:instrText>
          </w:r>
          <w:r w:rsidR="008643D6">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2245B7">
            <w:fldChar w:fldCharType="begin"/>
          </w:r>
          <w:r w:rsidR="002245B7">
            <w:instrText xml:space="preserve"> INCLUDEPICTURE  "ooxWord://media/image1.JPEG" \* MERGEFORMATINET </w:instrText>
          </w:r>
          <w:r w:rsidR="002245B7">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3DF9">
            <w:fldChar w:fldCharType="begin"/>
          </w:r>
          <w:r w:rsidR="00003DF9">
            <w:instrText xml:space="preserve"> INCLUDEPICTURE  "ooxWord://media/image1.JPEG" \* MERGEFORMATINET </w:instrText>
          </w:r>
          <w:r w:rsidR="00003DF9">
            <w:fldChar w:fldCharType="separate"/>
          </w:r>
          <w:r w:rsidR="00974ED6">
            <w:fldChar w:fldCharType="begin"/>
          </w:r>
          <w:r w:rsidR="00974ED6">
            <w:instrText xml:space="preserve"> INCLUDEPICTURE  "ooxWord://media/image1.JPEG" \* MERGEFORMATINET </w:instrText>
          </w:r>
          <w:r w:rsidR="00974ED6">
            <w:fldChar w:fldCharType="separate"/>
          </w:r>
          <w:r w:rsidR="007A265A">
            <w:fldChar w:fldCharType="begin"/>
          </w:r>
          <w:r w:rsidR="007A265A">
            <w:instrText xml:space="preserve"> INCLUDEPICTURE  "ooxWord://media/image1.JPEG" \* MERGEFORMATINET </w:instrText>
          </w:r>
          <w:r w:rsidR="007A265A">
            <w:fldChar w:fldCharType="separate"/>
          </w:r>
          <w:r>
            <w:fldChar w:fldCharType="begin"/>
          </w:r>
          <w:r>
            <w:instrText xml:space="preserve"> INCLUDEPICTURE  "ooxWord://media/image1.JPEG" \* MERGEFORMATINET </w:instrText>
          </w:r>
          <w:r>
            <w:fldChar w:fldCharType="separate"/>
          </w:r>
          <w:r w:rsidR="00580BB3">
            <w:fldChar w:fldCharType="begin"/>
          </w:r>
          <w:r w:rsidR="00580BB3">
            <w:instrText xml:space="preserve"> INCLUDEPICTURE  "ooxWord://media/image1.JPEG" \* MERGEFORMATINET </w:instrText>
          </w:r>
          <w:r w:rsidR="00580BB3">
            <w:fldChar w:fldCharType="separate"/>
          </w:r>
          <w:r w:rsidR="005370D7">
            <w:fldChar w:fldCharType="begin"/>
          </w:r>
          <w:r w:rsidR="005370D7">
            <w:instrText xml:space="preserve"> INCLUDEPICTURE  "ooxWord://media/image1.JPEG" \* MERGEFORMATINET </w:instrText>
          </w:r>
          <w:r w:rsidR="005370D7">
            <w:fldChar w:fldCharType="separate"/>
          </w:r>
          <w:r w:rsidR="00B12650">
            <w:fldChar w:fldCharType="begin"/>
          </w:r>
          <w:r w:rsidR="00B12650">
            <w:instrText xml:space="preserve"> INCLUDEPICTURE  "ooxWord://media/image1.JPEG" \* MERGEFORMATINET </w:instrText>
          </w:r>
          <w:r w:rsidR="00B12650">
            <w:fldChar w:fldCharType="separate"/>
          </w:r>
          <w:r w:rsidR="00E36F72">
            <w:fldChar w:fldCharType="begin"/>
          </w:r>
          <w:r w:rsidR="00E36F72">
            <w:instrText xml:space="preserve"> INCLUDEPICTURE  "ooxWord://media/image1.JPEG" \* MERGEFORMATINET </w:instrText>
          </w:r>
          <w:r w:rsidR="00E36F72">
            <w:fldChar w:fldCharType="separate"/>
          </w:r>
          <w:r>
            <w:fldChar w:fldCharType="begin"/>
          </w:r>
          <w:r>
            <w:instrText xml:space="preserve"> INCLUDEPICTURE  "ooxWord://media/image1.JPEG" \* MERGEFORMATINET </w:instrText>
          </w:r>
          <w:r>
            <w:fldChar w:fldCharType="separate"/>
          </w:r>
          <w:r w:rsidR="007644B1">
            <w:fldChar w:fldCharType="begin"/>
          </w:r>
          <w:r w:rsidR="007644B1">
            <w:instrText xml:space="preserve"> INCLUDEPICTURE  "ooxWord://media/image1.JPEG" \* MERGEFORMATINET </w:instrText>
          </w:r>
          <w:r w:rsidR="007644B1">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9358A8">
            <w:pict w14:anchorId="5CC242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5pt;height:58pt">
                <v:imagedata r:id="rId1" r:href="rId2"/>
              </v:shape>
            </w:pict>
          </w:r>
          <w:r w:rsidR="00000000">
            <w:fldChar w:fldCharType="end"/>
          </w:r>
          <w:r>
            <w:fldChar w:fldCharType="end"/>
          </w:r>
          <w:r>
            <w:fldChar w:fldCharType="end"/>
          </w:r>
          <w:r>
            <w:fldChar w:fldCharType="end"/>
          </w:r>
          <w:r w:rsidR="007644B1">
            <w:fldChar w:fldCharType="end"/>
          </w:r>
          <w:r>
            <w:fldChar w:fldCharType="end"/>
          </w:r>
          <w:r w:rsidR="00E36F72">
            <w:fldChar w:fldCharType="end"/>
          </w:r>
          <w:r w:rsidR="00B12650">
            <w:fldChar w:fldCharType="end"/>
          </w:r>
          <w:r w:rsidR="005370D7">
            <w:fldChar w:fldCharType="end"/>
          </w:r>
          <w:r w:rsidR="00580BB3">
            <w:fldChar w:fldCharType="end"/>
          </w:r>
          <w:r>
            <w:fldChar w:fldCharType="end"/>
          </w:r>
          <w:r w:rsidR="007A265A">
            <w:fldChar w:fldCharType="end"/>
          </w:r>
          <w:r w:rsidR="00974ED6">
            <w:fldChar w:fldCharType="end"/>
          </w:r>
          <w:r w:rsidR="00003DF9">
            <w:fldChar w:fldCharType="end"/>
          </w:r>
          <w:r>
            <w:fldChar w:fldCharType="end"/>
          </w:r>
          <w:r>
            <w:fldChar w:fldCharType="end"/>
          </w:r>
          <w:r w:rsidR="002245B7">
            <w:fldChar w:fldCharType="end"/>
          </w:r>
          <w:r>
            <w:fldChar w:fldCharType="end"/>
          </w:r>
          <w:r>
            <w:fldChar w:fldCharType="end"/>
          </w:r>
          <w:r>
            <w:fldChar w:fldCharType="end"/>
          </w:r>
          <w:r w:rsidR="008643D6">
            <w:fldChar w:fldCharType="end"/>
          </w:r>
          <w:r w:rsidR="002C09B7">
            <w:fldChar w:fldCharType="end"/>
          </w:r>
          <w:r w:rsidR="00423395">
            <w:fldChar w:fldCharType="end"/>
          </w:r>
          <w:r>
            <w:fldChar w:fldCharType="end"/>
          </w:r>
        </w:p>
      </w:tc>
      <w:tc>
        <w:tcPr>
          <w:tcW w:w="4560" w:type="dxa"/>
          <w:tcMar>
            <w:top w:w="0" w:type="dxa"/>
            <w:left w:w="0" w:type="dxa"/>
            <w:bottom w:w="0" w:type="dxa"/>
            <w:right w:w="0" w:type="dxa"/>
          </w:tcMar>
          <w:vAlign w:val="center"/>
        </w:tcPr>
        <w:p w14:paraId="5BA5F811" w14:textId="77777777" w:rsidR="008E525E" w:rsidRDefault="000E7F9E">
          <w:pPr>
            <w:pStyle w:val="Normal1"/>
            <w:jc w:val="right"/>
          </w:pPr>
          <w:r>
            <w:fldChar w:fldCharType="begin"/>
          </w:r>
          <w:r>
            <w:instrText xml:space="preserve"> INCLUDEPICTURE  "ooxWord://media/image2.JPEG" \* MERGEFORMATINET </w:instrText>
          </w:r>
          <w:r>
            <w:fldChar w:fldCharType="separate"/>
          </w:r>
          <w:r w:rsidR="00423395">
            <w:fldChar w:fldCharType="begin"/>
          </w:r>
          <w:r w:rsidR="00423395">
            <w:instrText xml:space="preserve"> INCLUDEPICTURE  "ooxWord://media/image2.JPEG" \* MERGEFORMATINET </w:instrText>
          </w:r>
          <w:r w:rsidR="00423395">
            <w:fldChar w:fldCharType="separate"/>
          </w:r>
          <w:r w:rsidR="002C09B7">
            <w:fldChar w:fldCharType="begin"/>
          </w:r>
          <w:r w:rsidR="002C09B7">
            <w:instrText xml:space="preserve"> INCLUDEPICTURE  "ooxWord://media/image2.JPEG" \* MERGEFORMATINET </w:instrText>
          </w:r>
          <w:r w:rsidR="002C09B7">
            <w:fldChar w:fldCharType="separate"/>
          </w:r>
          <w:r w:rsidR="008643D6">
            <w:fldChar w:fldCharType="begin"/>
          </w:r>
          <w:r w:rsidR="008643D6">
            <w:instrText xml:space="preserve"> INCLUDEPICTURE  "ooxWord://media/image2.JPEG" \* MERGEFORMATINET </w:instrText>
          </w:r>
          <w:r w:rsidR="008643D6">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2245B7">
            <w:fldChar w:fldCharType="begin"/>
          </w:r>
          <w:r w:rsidR="002245B7">
            <w:instrText xml:space="preserve"> INCLUDEPICTURE  "ooxWord://media/image2.JPEG" \* MERGEFORMATINET </w:instrText>
          </w:r>
          <w:r w:rsidR="002245B7">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3DF9">
            <w:fldChar w:fldCharType="begin"/>
          </w:r>
          <w:r w:rsidR="00003DF9">
            <w:instrText xml:space="preserve"> INCLUDEPICTURE  "ooxWord://media/image2.JPEG" \* MERGEFORMATINET </w:instrText>
          </w:r>
          <w:r w:rsidR="00003DF9">
            <w:fldChar w:fldCharType="separate"/>
          </w:r>
          <w:r w:rsidR="00974ED6">
            <w:fldChar w:fldCharType="begin"/>
          </w:r>
          <w:r w:rsidR="00974ED6">
            <w:instrText xml:space="preserve"> INCLUDEPICTURE  "ooxWord://media/image2.JPEG" \* MERGEFORMATINET </w:instrText>
          </w:r>
          <w:r w:rsidR="00974ED6">
            <w:fldChar w:fldCharType="separate"/>
          </w:r>
          <w:r w:rsidR="007A265A">
            <w:fldChar w:fldCharType="begin"/>
          </w:r>
          <w:r w:rsidR="007A265A">
            <w:instrText xml:space="preserve"> INCLUDEPICTURE  "ooxWord://media/image2.JPEG" \* MERGEFORMATINET </w:instrText>
          </w:r>
          <w:r w:rsidR="007A265A">
            <w:fldChar w:fldCharType="separate"/>
          </w:r>
          <w:r>
            <w:fldChar w:fldCharType="begin"/>
          </w:r>
          <w:r>
            <w:instrText xml:space="preserve"> INCLUDEPICTURE  "ooxWord://media/image2.JPEG" \* MERGEFORMATINET </w:instrText>
          </w:r>
          <w:r>
            <w:fldChar w:fldCharType="separate"/>
          </w:r>
          <w:r w:rsidR="00580BB3">
            <w:fldChar w:fldCharType="begin"/>
          </w:r>
          <w:r w:rsidR="00580BB3">
            <w:instrText xml:space="preserve"> INCLUDEPICTURE  "ooxWord://media/image2.JPEG" \* MERGEFORMATINET </w:instrText>
          </w:r>
          <w:r w:rsidR="00580BB3">
            <w:fldChar w:fldCharType="separate"/>
          </w:r>
          <w:r w:rsidR="005370D7">
            <w:fldChar w:fldCharType="begin"/>
          </w:r>
          <w:r w:rsidR="005370D7">
            <w:instrText xml:space="preserve"> INCLUDEPICTURE  "ooxWord://media/image2.JPEG" \* MERGEFORMATINET </w:instrText>
          </w:r>
          <w:r w:rsidR="005370D7">
            <w:fldChar w:fldCharType="separate"/>
          </w:r>
          <w:r w:rsidR="00B12650">
            <w:fldChar w:fldCharType="begin"/>
          </w:r>
          <w:r w:rsidR="00B12650">
            <w:instrText xml:space="preserve"> INCLUDEPICTURE  "ooxWord://media/image2.JPEG" \* MERGEFORMATINET </w:instrText>
          </w:r>
          <w:r w:rsidR="00B12650">
            <w:fldChar w:fldCharType="separate"/>
          </w:r>
          <w:r w:rsidR="00E36F72">
            <w:fldChar w:fldCharType="begin"/>
          </w:r>
          <w:r w:rsidR="00E36F72">
            <w:instrText xml:space="preserve"> INCLUDEPICTURE  "ooxWord://media/image2.JPEG" \* MERGEFORMATINET </w:instrText>
          </w:r>
          <w:r w:rsidR="00E36F72">
            <w:fldChar w:fldCharType="separate"/>
          </w:r>
          <w:r>
            <w:fldChar w:fldCharType="begin"/>
          </w:r>
          <w:r>
            <w:instrText xml:space="preserve"> INCLUDEPICTURE  "ooxWord://media/image2.JPEG" \* MERGEFORMATINET </w:instrText>
          </w:r>
          <w:r>
            <w:fldChar w:fldCharType="separate"/>
          </w:r>
          <w:r w:rsidR="007644B1">
            <w:fldChar w:fldCharType="begin"/>
          </w:r>
          <w:r w:rsidR="007644B1">
            <w:instrText xml:space="preserve"> INCLUDEPICTURE  "ooxWord://media/image2.JPEG" \* MERGEFORMATINET </w:instrText>
          </w:r>
          <w:r w:rsidR="007644B1">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9358A8">
            <w:pict w14:anchorId="236E4FCA">
              <v:shape id="_x0000_i1027" type="#_x0000_t75" style="width:124pt;height:64pt">
                <v:imagedata r:id="rId3" r:href="rId4"/>
              </v:shape>
            </w:pict>
          </w:r>
          <w:r w:rsidR="00000000">
            <w:fldChar w:fldCharType="end"/>
          </w:r>
          <w:r>
            <w:fldChar w:fldCharType="end"/>
          </w:r>
          <w:r>
            <w:fldChar w:fldCharType="end"/>
          </w:r>
          <w:r>
            <w:fldChar w:fldCharType="end"/>
          </w:r>
          <w:r w:rsidR="007644B1">
            <w:fldChar w:fldCharType="end"/>
          </w:r>
          <w:r>
            <w:fldChar w:fldCharType="end"/>
          </w:r>
          <w:r w:rsidR="00E36F72">
            <w:fldChar w:fldCharType="end"/>
          </w:r>
          <w:r w:rsidR="00B12650">
            <w:fldChar w:fldCharType="end"/>
          </w:r>
          <w:r w:rsidR="005370D7">
            <w:fldChar w:fldCharType="end"/>
          </w:r>
          <w:r w:rsidR="00580BB3">
            <w:fldChar w:fldCharType="end"/>
          </w:r>
          <w:r>
            <w:fldChar w:fldCharType="end"/>
          </w:r>
          <w:r w:rsidR="007A265A">
            <w:fldChar w:fldCharType="end"/>
          </w:r>
          <w:r w:rsidR="00974ED6">
            <w:fldChar w:fldCharType="end"/>
          </w:r>
          <w:r w:rsidR="00003DF9">
            <w:fldChar w:fldCharType="end"/>
          </w:r>
          <w:r>
            <w:fldChar w:fldCharType="end"/>
          </w:r>
          <w:r>
            <w:fldChar w:fldCharType="end"/>
          </w:r>
          <w:r w:rsidR="002245B7">
            <w:fldChar w:fldCharType="end"/>
          </w:r>
          <w:r>
            <w:fldChar w:fldCharType="end"/>
          </w:r>
          <w:r>
            <w:fldChar w:fldCharType="end"/>
          </w:r>
          <w:r>
            <w:fldChar w:fldCharType="end"/>
          </w:r>
          <w:r w:rsidR="008643D6">
            <w:fldChar w:fldCharType="end"/>
          </w:r>
          <w:r w:rsidR="002C09B7">
            <w:fldChar w:fldCharType="end"/>
          </w:r>
          <w:r w:rsidR="00423395">
            <w:fldChar w:fldCharType="end"/>
          </w:r>
          <w:r>
            <w:fldChar w:fldCharType="end"/>
          </w:r>
        </w:p>
      </w:tc>
    </w:tr>
    <w:bookmarkEnd w:id="1"/>
  </w:tbl>
  <w:p w14:paraId="4258C146" w14:textId="77777777" w:rsidR="008E525E" w:rsidRDefault="008E52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50768" w14:textId="77777777" w:rsidR="009E0B3A" w:rsidRDefault="009E0B3A">
      <w:r>
        <w:separator/>
      </w:r>
    </w:p>
  </w:footnote>
  <w:footnote w:type="continuationSeparator" w:id="0">
    <w:p w14:paraId="2D174AE4" w14:textId="77777777" w:rsidR="009E0B3A" w:rsidRDefault="009E0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45EBE" w14:textId="77777777" w:rsidR="008643D6" w:rsidRPr="009A0F0C" w:rsidRDefault="008643D6"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8E525E" w14:paraId="05E15B5C" w14:textId="77777777">
      <w:tc>
        <w:tcPr>
          <w:tcW w:w="9406" w:type="dxa"/>
          <w:tcMar>
            <w:top w:w="160" w:type="dxa"/>
            <w:left w:w="0" w:type="dxa"/>
            <w:bottom w:w="0" w:type="dxa"/>
            <w:right w:w="0" w:type="dxa"/>
          </w:tcMar>
        </w:tcPr>
        <w:p w14:paraId="6F936D9F" w14:textId="77777777" w:rsidR="008E525E" w:rsidRDefault="000E7F9E">
          <w:pPr>
            <w:pStyle w:val="Normal0"/>
            <w:jc w:val="center"/>
          </w:pPr>
          <w:r>
            <w:fldChar w:fldCharType="begin"/>
          </w:r>
          <w:r>
            <w:instrText xml:space="preserve"> INCLUDEPICTURE  "ooxWord://media/image1.JPEG" \* MERGEFORMATINET </w:instrText>
          </w:r>
          <w:r>
            <w:fldChar w:fldCharType="separate"/>
          </w:r>
          <w:r w:rsidR="00423395">
            <w:fldChar w:fldCharType="begin"/>
          </w:r>
          <w:r w:rsidR="00423395">
            <w:instrText xml:space="preserve"> INCLUDEPICTURE  "ooxWord://media/image1.JPEG" \* MERGEFORMATINET </w:instrText>
          </w:r>
          <w:r w:rsidR="00423395">
            <w:fldChar w:fldCharType="separate"/>
          </w:r>
          <w:r w:rsidR="002C09B7">
            <w:fldChar w:fldCharType="begin"/>
          </w:r>
          <w:r w:rsidR="002C09B7">
            <w:instrText xml:space="preserve"> INCLUDEPICTURE  "ooxWord://media/image1.JPEG" \* MERGEFORMATINET </w:instrText>
          </w:r>
          <w:r w:rsidR="002C09B7">
            <w:fldChar w:fldCharType="separate"/>
          </w:r>
          <w:r w:rsidR="008643D6">
            <w:fldChar w:fldCharType="begin"/>
          </w:r>
          <w:r w:rsidR="008643D6">
            <w:instrText xml:space="preserve"> INCLUDEPICTURE  "ooxWord://media/image1.JPEG" \* MERGEFORMATINET </w:instrText>
          </w:r>
          <w:r w:rsidR="008643D6">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2245B7">
            <w:fldChar w:fldCharType="begin"/>
          </w:r>
          <w:r w:rsidR="002245B7">
            <w:instrText xml:space="preserve"> INCLUDEPICTURE  "ooxWord://media/image1.JPEG" \* MERGEFORMATINET </w:instrText>
          </w:r>
          <w:r w:rsidR="002245B7">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3DF9">
            <w:fldChar w:fldCharType="begin"/>
          </w:r>
          <w:r w:rsidR="00003DF9">
            <w:instrText xml:space="preserve"> INCLUDEPICTURE  "ooxWord://media/image1.JPEG" \* MERGEFORMATINET </w:instrText>
          </w:r>
          <w:r w:rsidR="00003DF9">
            <w:fldChar w:fldCharType="separate"/>
          </w:r>
          <w:r w:rsidR="00974ED6">
            <w:fldChar w:fldCharType="begin"/>
          </w:r>
          <w:r w:rsidR="00974ED6">
            <w:instrText xml:space="preserve"> INCLUDEPICTURE  "ooxWord://media/image1.JPEG" \* MERGEFORMATINET </w:instrText>
          </w:r>
          <w:r w:rsidR="00974ED6">
            <w:fldChar w:fldCharType="separate"/>
          </w:r>
          <w:r w:rsidR="007A265A">
            <w:fldChar w:fldCharType="begin"/>
          </w:r>
          <w:r w:rsidR="007A265A">
            <w:instrText xml:space="preserve"> INCLUDEPICTURE  "ooxWord://media/image1.JPEG" \* MERGEFORMATINET </w:instrText>
          </w:r>
          <w:r w:rsidR="007A265A">
            <w:fldChar w:fldCharType="separate"/>
          </w:r>
          <w:r>
            <w:fldChar w:fldCharType="begin"/>
          </w:r>
          <w:r>
            <w:instrText xml:space="preserve"> INCLUDEPICTURE  "ooxWord://media/image1.JPEG" \* MERGEFORMATINET </w:instrText>
          </w:r>
          <w:r>
            <w:fldChar w:fldCharType="separate"/>
          </w:r>
          <w:r w:rsidR="00580BB3">
            <w:fldChar w:fldCharType="begin"/>
          </w:r>
          <w:r w:rsidR="00580BB3">
            <w:instrText xml:space="preserve"> INCLUDEPICTURE  "ooxWord://media/image1.JPEG" \* MERGEFORMATINET </w:instrText>
          </w:r>
          <w:r w:rsidR="00580BB3">
            <w:fldChar w:fldCharType="separate"/>
          </w:r>
          <w:r w:rsidR="005370D7">
            <w:fldChar w:fldCharType="begin"/>
          </w:r>
          <w:r w:rsidR="005370D7">
            <w:instrText xml:space="preserve"> INCLUDEPICTURE  "ooxWord://media/image1.JPEG" \* MERGEFORMATINET </w:instrText>
          </w:r>
          <w:r w:rsidR="005370D7">
            <w:fldChar w:fldCharType="separate"/>
          </w:r>
          <w:r w:rsidR="00B12650">
            <w:fldChar w:fldCharType="begin"/>
          </w:r>
          <w:r w:rsidR="00B12650">
            <w:instrText xml:space="preserve"> INCLUDEPICTURE  "ooxWord://media/image1.JPEG" \* MERGEFORMATINET </w:instrText>
          </w:r>
          <w:r w:rsidR="00B12650">
            <w:fldChar w:fldCharType="separate"/>
          </w:r>
          <w:r w:rsidR="00E36F72">
            <w:fldChar w:fldCharType="begin"/>
          </w:r>
          <w:r w:rsidR="00E36F72">
            <w:instrText xml:space="preserve"> INCLUDEPICTURE  "ooxWord://media/image1.JPEG" \* MERGEFORMATINET </w:instrText>
          </w:r>
          <w:r w:rsidR="00E36F72">
            <w:fldChar w:fldCharType="separate"/>
          </w:r>
          <w:r>
            <w:fldChar w:fldCharType="begin"/>
          </w:r>
          <w:r>
            <w:instrText xml:space="preserve"> INCLUDEPICTURE  "ooxWord://media/image1.JPEG" \* MERGEFORMATINET </w:instrText>
          </w:r>
          <w:r>
            <w:fldChar w:fldCharType="separate"/>
          </w:r>
          <w:r w:rsidR="007644B1">
            <w:fldChar w:fldCharType="begin"/>
          </w:r>
          <w:r w:rsidR="007644B1">
            <w:instrText xml:space="preserve"> INCLUDEPICTURE  "ooxWord://media/image1.JPEG" \* MERGEFORMATINET </w:instrText>
          </w:r>
          <w:r w:rsidR="007644B1">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9358A8">
            <w:pict w14:anchorId="6BB012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61pt">
                <v:imagedata r:id="rId1" r:href="rId2"/>
              </v:shape>
            </w:pict>
          </w:r>
          <w:r w:rsidR="00000000">
            <w:fldChar w:fldCharType="end"/>
          </w:r>
          <w:r>
            <w:fldChar w:fldCharType="end"/>
          </w:r>
          <w:r>
            <w:fldChar w:fldCharType="end"/>
          </w:r>
          <w:r>
            <w:fldChar w:fldCharType="end"/>
          </w:r>
          <w:r w:rsidR="007644B1">
            <w:fldChar w:fldCharType="end"/>
          </w:r>
          <w:r>
            <w:fldChar w:fldCharType="end"/>
          </w:r>
          <w:r w:rsidR="00E36F72">
            <w:fldChar w:fldCharType="end"/>
          </w:r>
          <w:r w:rsidR="00B12650">
            <w:fldChar w:fldCharType="end"/>
          </w:r>
          <w:r w:rsidR="005370D7">
            <w:fldChar w:fldCharType="end"/>
          </w:r>
          <w:r w:rsidR="00580BB3">
            <w:fldChar w:fldCharType="end"/>
          </w:r>
          <w:r>
            <w:fldChar w:fldCharType="end"/>
          </w:r>
          <w:r w:rsidR="007A265A">
            <w:fldChar w:fldCharType="end"/>
          </w:r>
          <w:r w:rsidR="00974ED6">
            <w:fldChar w:fldCharType="end"/>
          </w:r>
          <w:r w:rsidR="00003DF9">
            <w:fldChar w:fldCharType="end"/>
          </w:r>
          <w:r>
            <w:fldChar w:fldCharType="end"/>
          </w:r>
          <w:r>
            <w:fldChar w:fldCharType="end"/>
          </w:r>
          <w:r w:rsidR="002245B7">
            <w:fldChar w:fldCharType="end"/>
          </w:r>
          <w:r>
            <w:fldChar w:fldCharType="end"/>
          </w:r>
          <w:r>
            <w:fldChar w:fldCharType="end"/>
          </w:r>
          <w:r>
            <w:fldChar w:fldCharType="end"/>
          </w:r>
          <w:r w:rsidR="008643D6">
            <w:fldChar w:fldCharType="end"/>
          </w:r>
          <w:r w:rsidR="002C09B7">
            <w:fldChar w:fldCharType="end"/>
          </w:r>
          <w:r w:rsidR="00423395">
            <w:fldChar w:fldCharType="end"/>
          </w:r>
          <w:r>
            <w:fldChar w:fldCharType="end"/>
          </w:r>
        </w:p>
      </w:tc>
    </w:tr>
    <w:bookmarkEnd w:id="0"/>
  </w:tbl>
  <w:p w14:paraId="317A8FCC" w14:textId="77777777" w:rsidR="008E525E" w:rsidRDefault="008E52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A436E"/>
    <w:multiLevelType w:val="hybridMultilevel"/>
    <w:tmpl w:val="1C10DE00"/>
    <w:lvl w:ilvl="0" w:tplc="BC78B7CE">
      <w:start w:val="6"/>
      <w:numFmt w:val="decimal"/>
      <w:lvlText w:val="%1."/>
      <w:lvlJc w:val="left"/>
      <w:pPr>
        <w:ind w:left="360" w:hanging="360"/>
      </w:pPr>
      <w:rPr>
        <w:sz w:val="20"/>
        <w:szCs w:val="20"/>
      </w:rPr>
    </w:lvl>
    <w:lvl w:ilvl="1" w:tplc="F0B88770">
      <w:start w:val="1"/>
      <w:numFmt w:val="lowerLetter"/>
      <w:lvlText w:val="%2."/>
      <w:lvlJc w:val="left"/>
      <w:pPr>
        <w:ind w:left="1080" w:hanging="360"/>
      </w:pPr>
    </w:lvl>
    <w:lvl w:ilvl="2" w:tplc="6BC86290">
      <w:start w:val="1"/>
      <w:numFmt w:val="lowerRoman"/>
      <w:lvlText w:val="%3."/>
      <w:lvlJc w:val="right"/>
      <w:pPr>
        <w:ind w:left="1800" w:hanging="180"/>
      </w:pPr>
    </w:lvl>
    <w:lvl w:ilvl="3" w:tplc="8E4A124A">
      <w:start w:val="1"/>
      <w:numFmt w:val="decimal"/>
      <w:lvlText w:val="%4."/>
      <w:lvlJc w:val="left"/>
      <w:pPr>
        <w:ind w:left="2520" w:hanging="360"/>
      </w:pPr>
    </w:lvl>
    <w:lvl w:ilvl="4" w:tplc="20EC5448">
      <w:start w:val="1"/>
      <w:numFmt w:val="lowerLetter"/>
      <w:lvlText w:val="%5."/>
      <w:lvlJc w:val="left"/>
      <w:pPr>
        <w:ind w:left="3240" w:hanging="360"/>
      </w:pPr>
    </w:lvl>
    <w:lvl w:ilvl="5" w:tplc="AF78FAF2">
      <w:start w:val="1"/>
      <w:numFmt w:val="lowerRoman"/>
      <w:lvlText w:val="%6."/>
      <w:lvlJc w:val="right"/>
      <w:pPr>
        <w:ind w:left="3960" w:hanging="180"/>
      </w:pPr>
    </w:lvl>
    <w:lvl w:ilvl="6" w:tplc="A52E659C">
      <w:start w:val="1"/>
      <w:numFmt w:val="decimal"/>
      <w:lvlText w:val="%7."/>
      <w:lvlJc w:val="left"/>
      <w:pPr>
        <w:ind w:left="4680" w:hanging="360"/>
      </w:pPr>
    </w:lvl>
    <w:lvl w:ilvl="7" w:tplc="85CC6FB2">
      <w:start w:val="1"/>
      <w:numFmt w:val="lowerLetter"/>
      <w:lvlText w:val="%8."/>
      <w:lvlJc w:val="left"/>
      <w:pPr>
        <w:ind w:left="5400" w:hanging="360"/>
      </w:pPr>
    </w:lvl>
    <w:lvl w:ilvl="8" w:tplc="8B56F212">
      <w:start w:val="1"/>
      <w:numFmt w:val="lowerRoman"/>
      <w:lvlText w:val="%9."/>
      <w:lvlJc w:val="right"/>
      <w:pPr>
        <w:ind w:left="6120" w:hanging="180"/>
      </w:pPr>
    </w:lvl>
  </w:abstractNum>
  <w:abstractNum w:abstractNumId="1" w15:restartNumberingAfterBreak="0">
    <w:nsid w:val="0E905188"/>
    <w:multiLevelType w:val="hybridMultilevel"/>
    <w:tmpl w:val="6BD667EC"/>
    <w:lvl w:ilvl="0" w:tplc="A8205BD6">
      <w:start w:val="1"/>
      <w:numFmt w:val="bullet"/>
      <w:lvlText w:val=""/>
      <w:lvlJc w:val="left"/>
      <w:pPr>
        <w:ind w:left="720" w:hanging="360"/>
      </w:pPr>
      <w:rPr>
        <w:rFonts w:ascii="Symbol" w:hAnsi="Symbol" w:hint="default"/>
      </w:rPr>
    </w:lvl>
    <w:lvl w:ilvl="1" w:tplc="85FA2B52" w:tentative="1">
      <w:start w:val="1"/>
      <w:numFmt w:val="bullet"/>
      <w:lvlText w:val="o"/>
      <w:lvlJc w:val="left"/>
      <w:pPr>
        <w:ind w:left="1440" w:hanging="360"/>
      </w:pPr>
      <w:rPr>
        <w:rFonts w:ascii="Courier New" w:hAnsi="Courier New" w:cs="Courier New" w:hint="default"/>
      </w:rPr>
    </w:lvl>
    <w:lvl w:ilvl="2" w:tplc="481257CE" w:tentative="1">
      <w:start w:val="1"/>
      <w:numFmt w:val="bullet"/>
      <w:lvlText w:val=""/>
      <w:lvlJc w:val="left"/>
      <w:pPr>
        <w:ind w:left="2160" w:hanging="360"/>
      </w:pPr>
      <w:rPr>
        <w:rFonts w:ascii="Wingdings" w:hAnsi="Wingdings" w:hint="default"/>
      </w:rPr>
    </w:lvl>
    <w:lvl w:ilvl="3" w:tplc="F62CADD8" w:tentative="1">
      <w:start w:val="1"/>
      <w:numFmt w:val="bullet"/>
      <w:lvlText w:val=""/>
      <w:lvlJc w:val="left"/>
      <w:pPr>
        <w:ind w:left="2880" w:hanging="360"/>
      </w:pPr>
      <w:rPr>
        <w:rFonts w:ascii="Symbol" w:hAnsi="Symbol" w:hint="default"/>
      </w:rPr>
    </w:lvl>
    <w:lvl w:ilvl="4" w:tplc="D6BCA222" w:tentative="1">
      <w:start w:val="1"/>
      <w:numFmt w:val="bullet"/>
      <w:lvlText w:val="o"/>
      <w:lvlJc w:val="left"/>
      <w:pPr>
        <w:ind w:left="3600" w:hanging="360"/>
      </w:pPr>
      <w:rPr>
        <w:rFonts w:ascii="Courier New" w:hAnsi="Courier New" w:cs="Courier New" w:hint="default"/>
      </w:rPr>
    </w:lvl>
    <w:lvl w:ilvl="5" w:tplc="7AA68F9E" w:tentative="1">
      <w:start w:val="1"/>
      <w:numFmt w:val="bullet"/>
      <w:lvlText w:val=""/>
      <w:lvlJc w:val="left"/>
      <w:pPr>
        <w:ind w:left="4320" w:hanging="360"/>
      </w:pPr>
      <w:rPr>
        <w:rFonts w:ascii="Wingdings" w:hAnsi="Wingdings" w:hint="default"/>
      </w:rPr>
    </w:lvl>
    <w:lvl w:ilvl="6" w:tplc="25D47A24" w:tentative="1">
      <w:start w:val="1"/>
      <w:numFmt w:val="bullet"/>
      <w:lvlText w:val=""/>
      <w:lvlJc w:val="left"/>
      <w:pPr>
        <w:ind w:left="5040" w:hanging="360"/>
      </w:pPr>
      <w:rPr>
        <w:rFonts w:ascii="Symbol" w:hAnsi="Symbol" w:hint="default"/>
      </w:rPr>
    </w:lvl>
    <w:lvl w:ilvl="7" w:tplc="29DA100C" w:tentative="1">
      <w:start w:val="1"/>
      <w:numFmt w:val="bullet"/>
      <w:lvlText w:val="o"/>
      <w:lvlJc w:val="left"/>
      <w:pPr>
        <w:ind w:left="5760" w:hanging="360"/>
      </w:pPr>
      <w:rPr>
        <w:rFonts w:ascii="Courier New" w:hAnsi="Courier New" w:cs="Courier New" w:hint="default"/>
      </w:rPr>
    </w:lvl>
    <w:lvl w:ilvl="8" w:tplc="1586055C" w:tentative="1">
      <w:start w:val="1"/>
      <w:numFmt w:val="bullet"/>
      <w:lvlText w:val=""/>
      <w:lvlJc w:val="left"/>
      <w:pPr>
        <w:ind w:left="6480" w:hanging="360"/>
      </w:pPr>
      <w:rPr>
        <w:rFonts w:ascii="Wingdings" w:hAnsi="Wingdings" w:hint="default"/>
      </w:rPr>
    </w:lvl>
  </w:abstractNum>
  <w:abstractNum w:abstractNumId="2" w15:restartNumberingAfterBreak="0">
    <w:nsid w:val="11EB0CE6"/>
    <w:multiLevelType w:val="hybridMultilevel"/>
    <w:tmpl w:val="1F9E73BE"/>
    <w:lvl w:ilvl="0" w:tplc="8C38D244">
      <w:start w:val="1"/>
      <w:numFmt w:val="bullet"/>
      <w:lvlText w:val=""/>
      <w:lvlJc w:val="left"/>
      <w:pPr>
        <w:ind w:left="720" w:hanging="360"/>
      </w:pPr>
      <w:rPr>
        <w:rFonts w:ascii="Symbol" w:hAnsi="Symbol" w:hint="default"/>
        <w:color w:val="auto"/>
      </w:rPr>
    </w:lvl>
    <w:lvl w:ilvl="1" w:tplc="02EC6BF4" w:tentative="1">
      <w:start w:val="1"/>
      <w:numFmt w:val="bullet"/>
      <w:lvlText w:val="o"/>
      <w:lvlJc w:val="left"/>
      <w:pPr>
        <w:ind w:left="1440" w:hanging="360"/>
      </w:pPr>
      <w:rPr>
        <w:rFonts w:ascii="Courier New" w:hAnsi="Courier New" w:cs="Courier New" w:hint="default"/>
      </w:rPr>
    </w:lvl>
    <w:lvl w:ilvl="2" w:tplc="E8C0AEC0" w:tentative="1">
      <w:start w:val="1"/>
      <w:numFmt w:val="bullet"/>
      <w:lvlText w:val=""/>
      <w:lvlJc w:val="left"/>
      <w:pPr>
        <w:ind w:left="2160" w:hanging="360"/>
      </w:pPr>
      <w:rPr>
        <w:rFonts w:ascii="Wingdings" w:hAnsi="Wingdings" w:hint="default"/>
      </w:rPr>
    </w:lvl>
    <w:lvl w:ilvl="3" w:tplc="7FCC203A" w:tentative="1">
      <w:start w:val="1"/>
      <w:numFmt w:val="bullet"/>
      <w:lvlText w:val=""/>
      <w:lvlJc w:val="left"/>
      <w:pPr>
        <w:ind w:left="2880" w:hanging="360"/>
      </w:pPr>
      <w:rPr>
        <w:rFonts w:ascii="Symbol" w:hAnsi="Symbol" w:hint="default"/>
      </w:rPr>
    </w:lvl>
    <w:lvl w:ilvl="4" w:tplc="BA2EF876" w:tentative="1">
      <w:start w:val="1"/>
      <w:numFmt w:val="bullet"/>
      <w:lvlText w:val="o"/>
      <w:lvlJc w:val="left"/>
      <w:pPr>
        <w:ind w:left="3600" w:hanging="360"/>
      </w:pPr>
      <w:rPr>
        <w:rFonts w:ascii="Courier New" w:hAnsi="Courier New" w:cs="Courier New" w:hint="default"/>
      </w:rPr>
    </w:lvl>
    <w:lvl w:ilvl="5" w:tplc="543E3B3E" w:tentative="1">
      <w:start w:val="1"/>
      <w:numFmt w:val="bullet"/>
      <w:lvlText w:val=""/>
      <w:lvlJc w:val="left"/>
      <w:pPr>
        <w:ind w:left="4320" w:hanging="360"/>
      </w:pPr>
      <w:rPr>
        <w:rFonts w:ascii="Wingdings" w:hAnsi="Wingdings" w:hint="default"/>
      </w:rPr>
    </w:lvl>
    <w:lvl w:ilvl="6" w:tplc="05F00BEA" w:tentative="1">
      <w:start w:val="1"/>
      <w:numFmt w:val="bullet"/>
      <w:lvlText w:val=""/>
      <w:lvlJc w:val="left"/>
      <w:pPr>
        <w:ind w:left="5040" w:hanging="360"/>
      </w:pPr>
      <w:rPr>
        <w:rFonts w:ascii="Symbol" w:hAnsi="Symbol" w:hint="default"/>
      </w:rPr>
    </w:lvl>
    <w:lvl w:ilvl="7" w:tplc="91F4C20E" w:tentative="1">
      <w:start w:val="1"/>
      <w:numFmt w:val="bullet"/>
      <w:lvlText w:val="o"/>
      <w:lvlJc w:val="left"/>
      <w:pPr>
        <w:ind w:left="5760" w:hanging="360"/>
      </w:pPr>
      <w:rPr>
        <w:rFonts w:ascii="Courier New" w:hAnsi="Courier New" w:cs="Courier New" w:hint="default"/>
      </w:rPr>
    </w:lvl>
    <w:lvl w:ilvl="8" w:tplc="0AA85408" w:tentative="1">
      <w:start w:val="1"/>
      <w:numFmt w:val="bullet"/>
      <w:lvlText w:val=""/>
      <w:lvlJc w:val="left"/>
      <w:pPr>
        <w:ind w:left="6480" w:hanging="360"/>
      </w:pPr>
      <w:rPr>
        <w:rFonts w:ascii="Wingdings" w:hAnsi="Wingdings" w:hint="default"/>
      </w:rPr>
    </w:lvl>
  </w:abstractNum>
  <w:abstractNum w:abstractNumId="3" w15:restartNumberingAfterBreak="0">
    <w:nsid w:val="18035B2E"/>
    <w:multiLevelType w:val="hybridMultilevel"/>
    <w:tmpl w:val="74069786"/>
    <w:lvl w:ilvl="0" w:tplc="61B4D45C">
      <w:start w:val="1"/>
      <w:numFmt w:val="bullet"/>
      <w:lvlText w:val=""/>
      <w:lvlJc w:val="left"/>
      <w:pPr>
        <w:ind w:left="720" w:hanging="360"/>
      </w:pPr>
      <w:rPr>
        <w:rFonts w:ascii="Symbol" w:hAnsi="Symbol" w:hint="default"/>
      </w:rPr>
    </w:lvl>
    <w:lvl w:ilvl="1" w:tplc="4358DF28">
      <w:start w:val="1"/>
      <w:numFmt w:val="bullet"/>
      <w:lvlText w:val="o"/>
      <w:lvlJc w:val="left"/>
      <w:pPr>
        <w:ind w:left="1440" w:hanging="360"/>
      </w:pPr>
      <w:rPr>
        <w:rFonts w:ascii="Courier New" w:hAnsi="Courier New" w:cs="Courier New" w:hint="default"/>
      </w:rPr>
    </w:lvl>
    <w:lvl w:ilvl="2" w:tplc="B94C32B4">
      <w:start w:val="1"/>
      <w:numFmt w:val="bullet"/>
      <w:lvlText w:val=""/>
      <w:lvlJc w:val="left"/>
      <w:pPr>
        <w:ind w:left="2160" w:hanging="360"/>
      </w:pPr>
      <w:rPr>
        <w:rFonts w:ascii="Wingdings" w:hAnsi="Wingdings" w:hint="default"/>
      </w:rPr>
    </w:lvl>
    <w:lvl w:ilvl="3" w:tplc="6E2ABB26">
      <w:start w:val="1"/>
      <w:numFmt w:val="bullet"/>
      <w:lvlText w:val=""/>
      <w:lvlJc w:val="left"/>
      <w:pPr>
        <w:ind w:left="2880" w:hanging="360"/>
      </w:pPr>
      <w:rPr>
        <w:rFonts w:ascii="Symbol" w:hAnsi="Symbol" w:hint="default"/>
      </w:rPr>
    </w:lvl>
    <w:lvl w:ilvl="4" w:tplc="486261FE">
      <w:start w:val="1"/>
      <w:numFmt w:val="bullet"/>
      <w:lvlText w:val="o"/>
      <w:lvlJc w:val="left"/>
      <w:pPr>
        <w:ind w:left="3600" w:hanging="360"/>
      </w:pPr>
      <w:rPr>
        <w:rFonts w:ascii="Courier New" w:hAnsi="Courier New" w:cs="Courier New" w:hint="default"/>
      </w:rPr>
    </w:lvl>
    <w:lvl w:ilvl="5" w:tplc="BDA8489A">
      <w:start w:val="1"/>
      <w:numFmt w:val="bullet"/>
      <w:lvlText w:val=""/>
      <w:lvlJc w:val="left"/>
      <w:pPr>
        <w:ind w:left="4320" w:hanging="360"/>
      </w:pPr>
      <w:rPr>
        <w:rFonts w:ascii="Wingdings" w:hAnsi="Wingdings" w:hint="default"/>
      </w:rPr>
    </w:lvl>
    <w:lvl w:ilvl="6" w:tplc="CE4A8952">
      <w:start w:val="1"/>
      <w:numFmt w:val="bullet"/>
      <w:lvlText w:val=""/>
      <w:lvlJc w:val="left"/>
      <w:pPr>
        <w:ind w:left="5040" w:hanging="360"/>
      </w:pPr>
      <w:rPr>
        <w:rFonts w:ascii="Symbol" w:hAnsi="Symbol" w:hint="default"/>
      </w:rPr>
    </w:lvl>
    <w:lvl w:ilvl="7" w:tplc="99F82602">
      <w:start w:val="1"/>
      <w:numFmt w:val="bullet"/>
      <w:lvlText w:val="o"/>
      <w:lvlJc w:val="left"/>
      <w:pPr>
        <w:ind w:left="5760" w:hanging="360"/>
      </w:pPr>
      <w:rPr>
        <w:rFonts w:ascii="Courier New" w:hAnsi="Courier New" w:cs="Courier New" w:hint="default"/>
      </w:rPr>
    </w:lvl>
    <w:lvl w:ilvl="8" w:tplc="8E42E6B6">
      <w:start w:val="1"/>
      <w:numFmt w:val="bullet"/>
      <w:lvlText w:val=""/>
      <w:lvlJc w:val="left"/>
      <w:pPr>
        <w:ind w:left="6480" w:hanging="360"/>
      </w:pPr>
      <w:rPr>
        <w:rFonts w:ascii="Wingdings" w:hAnsi="Wingdings" w:hint="default"/>
      </w:rPr>
    </w:lvl>
  </w:abstractNum>
  <w:abstractNum w:abstractNumId="4" w15:restartNumberingAfterBreak="0">
    <w:nsid w:val="1AEF04E9"/>
    <w:multiLevelType w:val="hybridMultilevel"/>
    <w:tmpl w:val="14347ECC"/>
    <w:lvl w:ilvl="0" w:tplc="B5200F44">
      <w:start w:val="1"/>
      <w:numFmt w:val="bullet"/>
      <w:lvlText w:val=""/>
      <w:lvlJc w:val="left"/>
      <w:pPr>
        <w:ind w:left="720" w:hanging="360"/>
      </w:pPr>
      <w:rPr>
        <w:rFonts w:ascii="Wingdings" w:hAnsi="Wingdings" w:hint="default"/>
      </w:rPr>
    </w:lvl>
    <w:lvl w:ilvl="1" w:tplc="05C0F6E6">
      <w:start w:val="1"/>
      <w:numFmt w:val="bullet"/>
      <w:lvlText w:val="o"/>
      <w:lvlJc w:val="left"/>
      <w:pPr>
        <w:ind w:left="1440" w:hanging="360"/>
      </w:pPr>
      <w:rPr>
        <w:rFonts w:ascii="Courier New" w:hAnsi="Courier New" w:cs="Courier New" w:hint="default"/>
      </w:rPr>
    </w:lvl>
    <w:lvl w:ilvl="2" w:tplc="5D9C966E">
      <w:start w:val="1"/>
      <w:numFmt w:val="bullet"/>
      <w:lvlText w:val=""/>
      <w:lvlJc w:val="left"/>
      <w:pPr>
        <w:ind w:left="2160" w:hanging="360"/>
      </w:pPr>
      <w:rPr>
        <w:rFonts w:ascii="Wingdings" w:hAnsi="Wingdings" w:hint="default"/>
      </w:rPr>
    </w:lvl>
    <w:lvl w:ilvl="3" w:tplc="62829180">
      <w:start w:val="1"/>
      <w:numFmt w:val="bullet"/>
      <w:lvlText w:val=""/>
      <w:lvlJc w:val="left"/>
      <w:pPr>
        <w:ind w:left="2880" w:hanging="360"/>
      </w:pPr>
      <w:rPr>
        <w:rFonts w:ascii="Symbol" w:hAnsi="Symbol" w:hint="default"/>
      </w:rPr>
    </w:lvl>
    <w:lvl w:ilvl="4" w:tplc="7D94F696">
      <w:start w:val="1"/>
      <w:numFmt w:val="bullet"/>
      <w:lvlText w:val="o"/>
      <w:lvlJc w:val="left"/>
      <w:pPr>
        <w:ind w:left="3600" w:hanging="360"/>
      </w:pPr>
      <w:rPr>
        <w:rFonts w:ascii="Courier New" w:hAnsi="Courier New" w:cs="Courier New" w:hint="default"/>
      </w:rPr>
    </w:lvl>
    <w:lvl w:ilvl="5" w:tplc="86E215F8">
      <w:start w:val="1"/>
      <w:numFmt w:val="bullet"/>
      <w:lvlText w:val=""/>
      <w:lvlJc w:val="left"/>
      <w:pPr>
        <w:ind w:left="4320" w:hanging="360"/>
      </w:pPr>
      <w:rPr>
        <w:rFonts w:ascii="Wingdings" w:hAnsi="Wingdings" w:hint="default"/>
      </w:rPr>
    </w:lvl>
    <w:lvl w:ilvl="6" w:tplc="10DC2F04">
      <w:start w:val="1"/>
      <w:numFmt w:val="bullet"/>
      <w:lvlText w:val=""/>
      <w:lvlJc w:val="left"/>
      <w:pPr>
        <w:ind w:left="5040" w:hanging="360"/>
      </w:pPr>
      <w:rPr>
        <w:rFonts w:ascii="Symbol" w:hAnsi="Symbol" w:hint="default"/>
      </w:rPr>
    </w:lvl>
    <w:lvl w:ilvl="7" w:tplc="306E4050">
      <w:start w:val="1"/>
      <w:numFmt w:val="bullet"/>
      <w:lvlText w:val="o"/>
      <w:lvlJc w:val="left"/>
      <w:pPr>
        <w:ind w:left="5760" w:hanging="360"/>
      </w:pPr>
      <w:rPr>
        <w:rFonts w:ascii="Courier New" w:hAnsi="Courier New" w:cs="Courier New" w:hint="default"/>
      </w:rPr>
    </w:lvl>
    <w:lvl w:ilvl="8" w:tplc="C678A0F4">
      <w:start w:val="1"/>
      <w:numFmt w:val="bullet"/>
      <w:lvlText w:val=""/>
      <w:lvlJc w:val="left"/>
      <w:pPr>
        <w:ind w:left="6480" w:hanging="360"/>
      </w:pPr>
      <w:rPr>
        <w:rFonts w:ascii="Wingdings" w:hAnsi="Wingdings" w:hint="default"/>
      </w:rPr>
    </w:lvl>
  </w:abstractNum>
  <w:abstractNum w:abstractNumId="5" w15:restartNumberingAfterBreak="0">
    <w:nsid w:val="1E9900EC"/>
    <w:multiLevelType w:val="hybridMultilevel"/>
    <w:tmpl w:val="6CE4E1C2"/>
    <w:lvl w:ilvl="0" w:tplc="7702FD4E">
      <w:start w:val="1"/>
      <w:numFmt w:val="decimal"/>
      <w:lvlText w:val="%1."/>
      <w:lvlJc w:val="left"/>
      <w:pPr>
        <w:ind w:left="720" w:hanging="360"/>
      </w:pPr>
      <w:rPr>
        <w:rFonts w:hint="default"/>
      </w:rPr>
    </w:lvl>
    <w:lvl w:ilvl="1" w:tplc="4A504F9A">
      <w:start w:val="1"/>
      <w:numFmt w:val="lowerLetter"/>
      <w:lvlText w:val="%2."/>
      <w:lvlJc w:val="left"/>
      <w:pPr>
        <w:ind w:left="1440" w:hanging="360"/>
      </w:pPr>
    </w:lvl>
    <w:lvl w:ilvl="2" w:tplc="2AA2DD0C" w:tentative="1">
      <w:start w:val="1"/>
      <w:numFmt w:val="lowerRoman"/>
      <w:lvlText w:val="%3."/>
      <w:lvlJc w:val="right"/>
      <w:pPr>
        <w:ind w:left="2160" w:hanging="180"/>
      </w:pPr>
    </w:lvl>
    <w:lvl w:ilvl="3" w:tplc="C85C08E4" w:tentative="1">
      <w:start w:val="1"/>
      <w:numFmt w:val="decimal"/>
      <w:lvlText w:val="%4."/>
      <w:lvlJc w:val="left"/>
      <w:pPr>
        <w:ind w:left="2880" w:hanging="360"/>
      </w:pPr>
    </w:lvl>
    <w:lvl w:ilvl="4" w:tplc="73F62C2E" w:tentative="1">
      <w:start w:val="1"/>
      <w:numFmt w:val="lowerLetter"/>
      <w:lvlText w:val="%5."/>
      <w:lvlJc w:val="left"/>
      <w:pPr>
        <w:ind w:left="3600" w:hanging="360"/>
      </w:pPr>
    </w:lvl>
    <w:lvl w:ilvl="5" w:tplc="6C8A59B8" w:tentative="1">
      <w:start w:val="1"/>
      <w:numFmt w:val="lowerRoman"/>
      <w:lvlText w:val="%6."/>
      <w:lvlJc w:val="right"/>
      <w:pPr>
        <w:ind w:left="4320" w:hanging="180"/>
      </w:pPr>
    </w:lvl>
    <w:lvl w:ilvl="6" w:tplc="5F001AFA" w:tentative="1">
      <w:start w:val="1"/>
      <w:numFmt w:val="decimal"/>
      <w:lvlText w:val="%7."/>
      <w:lvlJc w:val="left"/>
      <w:pPr>
        <w:ind w:left="5040" w:hanging="360"/>
      </w:pPr>
    </w:lvl>
    <w:lvl w:ilvl="7" w:tplc="528E8F2E" w:tentative="1">
      <w:start w:val="1"/>
      <w:numFmt w:val="lowerLetter"/>
      <w:lvlText w:val="%8."/>
      <w:lvlJc w:val="left"/>
      <w:pPr>
        <w:ind w:left="5760" w:hanging="360"/>
      </w:pPr>
    </w:lvl>
    <w:lvl w:ilvl="8" w:tplc="6FBC1B30" w:tentative="1">
      <w:start w:val="1"/>
      <w:numFmt w:val="lowerRoman"/>
      <w:lvlText w:val="%9."/>
      <w:lvlJc w:val="right"/>
      <w:pPr>
        <w:ind w:left="6480" w:hanging="180"/>
      </w:pPr>
    </w:lvl>
  </w:abstractNum>
  <w:abstractNum w:abstractNumId="6" w15:restartNumberingAfterBreak="0">
    <w:nsid w:val="24E22068"/>
    <w:multiLevelType w:val="hybridMultilevel"/>
    <w:tmpl w:val="A7A60CF6"/>
    <w:lvl w:ilvl="0" w:tplc="46881C2A">
      <w:start w:val="1"/>
      <w:numFmt w:val="bullet"/>
      <w:lvlText w:val=""/>
      <w:lvlJc w:val="left"/>
      <w:pPr>
        <w:ind w:left="720" w:hanging="360"/>
      </w:pPr>
      <w:rPr>
        <w:rFonts w:ascii="Symbol" w:hAnsi="Symbol" w:hint="default"/>
      </w:rPr>
    </w:lvl>
    <w:lvl w:ilvl="1" w:tplc="DF5A2716" w:tentative="1">
      <w:start w:val="1"/>
      <w:numFmt w:val="bullet"/>
      <w:lvlText w:val="o"/>
      <w:lvlJc w:val="left"/>
      <w:pPr>
        <w:ind w:left="1440" w:hanging="360"/>
      </w:pPr>
      <w:rPr>
        <w:rFonts w:ascii="Courier New" w:hAnsi="Courier New" w:cs="Courier New" w:hint="default"/>
      </w:rPr>
    </w:lvl>
    <w:lvl w:ilvl="2" w:tplc="F3B04F84" w:tentative="1">
      <w:start w:val="1"/>
      <w:numFmt w:val="bullet"/>
      <w:lvlText w:val=""/>
      <w:lvlJc w:val="left"/>
      <w:pPr>
        <w:ind w:left="2160" w:hanging="360"/>
      </w:pPr>
      <w:rPr>
        <w:rFonts w:ascii="Wingdings" w:hAnsi="Wingdings" w:hint="default"/>
      </w:rPr>
    </w:lvl>
    <w:lvl w:ilvl="3" w:tplc="F976D4B8" w:tentative="1">
      <w:start w:val="1"/>
      <w:numFmt w:val="bullet"/>
      <w:lvlText w:val=""/>
      <w:lvlJc w:val="left"/>
      <w:pPr>
        <w:ind w:left="2880" w:hanging="360"/>
      </w:pPr>
      <w:rPr>
        <w:rFonts w:ascii="Symbol" w:hAnsi="Symbol" w:hint="default"/>
      </w:rPr>
    </w:lvl>
    <w:lvl w:ilvl="4" w:tplc="59185D26" w:tentative="1">
      <w:start w:val="1"/>
      <w:numFmt w:val="bullet"/>
      <w:lvlText w:val="o"/>
      <w:lvlJc w:val="left"/>
      <w:pPr>
        <w:ind w:left="3600" w:hanging="360"/>
      </w:pPr>
      <w:rPr>
        <w:rFonts w:ascii="Courier New" w:hAnsi="Courier New" w:cs="Courier New" w:hint="default"/>
      </w:rPr>
    </w:lvl>
    <w:lvl w:ilvl="5" w:tplc="E61444DE" w:tentative="1">
      <w:start w:val="1"/>
      <w:numFmt w:val="bullet"/>
      <w:lvlText w:val=""/>
      <w:lvlJc w:val="left"/>
      <w:pPr>
        <w:ind w:left="4320" w:hanging="360"/>
      </w:pPr>
      <w:rPr>
        <w:rFonts w:ascii="Wingdings" w:hAnsi="Wingdings" w:hint="default"/>
      </w:rPr>
    </w:lvl>
    <w:lvl w:ilvl="6" w:tplc="47BAF9CC" w:tentative="1">
      <w:start w:val="1"/>
      <w:numFmt w:val="bullet"/>
      <w:lvlText w:val=""/>
      <w:lvlJc w:val="left"/>
      <w:pPr>
        <w:ind w:left="5040" w:hanging="360"/>
      </w:pPr>
      <w:rPr>
        <w:rFonts w:ascii="Symbol" w:hAnsi="Symbol" w:hint="default"/>
      </w:rPr>
    </w:lvl>
    <w:lvl w:ilvl="7" w:tplc="B3649B7E" w:tentative="1">
      <w:start w:val="1"/>
      <w:numFmt w:val="bullet"/>
      <w:lvlText w:val="o"/>
      <w:lvlJc w:val="left"/>
      <w:pPr>
        <w:ind w:left="5760" w:hanging="360"/>
      </w:pPr>
      <w:rPr>
        <w:rFonts w:ascii="Courier New" w:hAnsi="Courier New" w:cs="Courier New" w:hint="default"/>
      </w:rPr>
    </w:lvl>
    <w:lvl w:ilvl="8" w:tplc="DBF00BC8" w:tentative="1">
      <w:start w:val="1"/>
      <w:numFmt w:val="bullet"/>
      <w:lvlText w:val=""/>
      <w:lvlJc w:val="left"/>
      <w:pPr>
        <w:ind w:left="6480" w:hanging="360"/>
      </w:pPr>
      <w:rPr>
        <w:rFonts w:ascii="Wingdings" w:hAnsi="Wingdings" w:hint="default"/>
      </w:rPr>
    </w:lvl>
  </w:abstractNum>
  <w:abstractNum w:abstractNumId="7" w15:restartNumberingAfterBreak="0">
    <w:nsid w:val="25061A11"/>
    <w:multiLevelType w:val="hybridMultilevel"/>
    <w:tmpl w:val="FA9015D2"/>
    <w:lvl w:ilvl="0" w:tplc="CD98BAE2">
      <w:numFmt w:val="bullet"/>
      <w:lvlText w:val="-"/>
      <w:lvlJc w:val="left"/>
      <w:pPr>
        <w:ind w:left="720" w:hanging="360"/>
      </w:pPr>
      <w:rPr>
        <w:rFonts w:ascii="Times New Roman" w:eastAsia="Times New Roman" w:hAnsi="Times New Roman" w:cs="Times New Roman" w:hint="default"/>
      </w:rPr>
    </w:lvl>
    <w:lvl w:ilvl="1" w:tplc="EE4EAB86" w:tentative="1">
      <w:start w:val="1"/>
      <w:numFmt w:val="bullet"/>
      <w:lvlText w:val="o"/>
      <w:lvlJc w:val="left"/>
      <w:pPr>
        <w:ind w:left="1440" w:hanging="360"/>
      </w:pPr>
      <w:rPr>
        <w:rFonts w:ascii="Courier New" w:hAnsi="Courier New" w:cs="Courier New" w:hint="default"/>
      </w:rPr>
    </w:lvl>
    <w:lvl w:ilvl="2" w:tplc="BFEC6DBE" w:tentative="1">
      <w:start w:val="1"/>
      <w:numFmt w:val="bullet"/>
      <w:lvlText w:val=""/>
      <w:lvlJc w:val="left"/>
      <w:pPr>
        <w:ind w:left="2160" w:hanging="360"/>
      </w:pPr>
      <w:rPr>
        <w:rFonts w:ascii="Wingdings" w:hAnsi="Wingdings" w:hint="default"/>
      </w:rPr>
    </w:lvl>
    <w:lvl w:ilvl="3" w:tplc="9D8EB9E0" w:tentative="1">
      <w:start w:val="1"/>
      <w:numFmt w:val="bullet"/>
      <w:lvlText w:val=""/>
      <w:lvlJc w:val="left"/>
      <w:pPr>
        <w:ind w:left="2880" w:hanging="360"/>
      </w:pPr>
      <w:rPr>
        <w:rFonts w:ascii="Symbol" w:hAnsi="Symbol" w:hint="default"/>
      </w:rPr>
    </w:lvl>
    <w:lvl w:ilvl="4" w:tplc="6BE813AC" w:tentative="1">
      <w:start w:val="1"/>
      <w:numFmt w:val="bullet"/>
      <w:lvlText w:val="o"/>
      <w:lvlJc w:val="left"/>
      <w:pPr>
        <w:ind w:left="3600" w:hanging="360"/>
      </w:pPr>
      <w:rPr>
        <w:rFonts w:ascii="Courier New" w:hAnsi="Courier New" w:cs="Courier New" w:hint="default"/>
      </w:rPr>
    </w:lvl>
    <w:lvl w:ilvl="5" w:tplc="2AF67A60" w:tentative="1">
      <w:start w:val="1"/>
      <w:numFmt w:val="bullet"/>
      <w:lvlText w:val=""/>
      <w:lvlJc w:val="left"/>
      <w:pPr>
        <w:ind w:left="4320" w:hanging="360"/>
      </w:pPr>
      <w:rPr>
        <w:rFonts w:ascii="Wingdings" w:hAnsi="Wingdings" w:hint="default"/>
      </w:rPr>
    </w:lvl>
    <w:lvl w:ilvl="6" w:tplc="51BAAEBE" w:tentative="1">
      <w:start w:val="1"/>
      <w:numFmt w:val="bullet"/>
      <w:lvlText w:val=""/>
      <w:lvlJc w:val="left"/>
      <w:pPr>
        <w:ind w:left="5040" w:hanging="360"/>
      </w:pPr>
      <w:rPr>
        <w:rFonts w:ascii="Symbol" w:hAnsi="Symbol" w:hint="default"/>
      </w:rPr>
    </w:lvl>
    <w:lvl w:ilvl="7" w:tplc="4B3CA104" w:tentative="1">
      <w:start w:val="1"/>
      <w:numFmt w:val="bullet"/>
      <w:lvlText w:val="o"/>
      <w:lvlJc w:val="left"/>
      <w:pPr>
        <w:ind w:left="5760" w:hanging="360"/>
      </w:pPr>
      <w:rPr>
        <w:rFonts w:ascii="Courier New" w:hAnsi="Courier New" w:cs="Courier New" w:hint="default"/>
      </w:rPr>
    </w:lvl>
    <w:lvl w:ilvl="8" w:tplc="C4BACEB4" w:tentative="1">
      <w:start w:val="1"/>
      <w:numFmt w:val="bullet"/>
      <w:lvlText w:val=""/>
      <w:lvlJc w:val="left"/>
      <w:pPr>
        <w:ind w:left="6480" w:hanging="360"/>
      </w:pPr>
      <w:rPr>
        <w:rFonts w:ascii="Wingdings" w:hAnsi="Wingdings" w:hint="default"/>
      </w:rPr>
    </w:lvl>
  </w:abstractNum>
  <w:abstractNum w:abstractNumId="8" w15:restartNumberingAfterBreak="0">
    <w:nsid w:val="27757E9D"/>
    <w:multiLevelType w:val="hybridMultilevel"/>
    <w:tmpl w:val="9294BFFC"/>
    <w:lvl w:ilvl="0" w:tplc="75E8A3AE">
      <w:start w:val="1"/>
      <w:numFmt w:val="bullet"/>
      <w:lvlText w:val=""/>
      <w:lvlJc w:val="left"/>
      <w:pPr>
        <w:tabs>
          <w:tab w:val="num" w:pos="360"/>
        </w:tabs>
        <w:ind w:left="360" w:hanging="360"/>
      </w:pPr>
      <w:rPr>
        <w:rFonts w:ascii="Wingdings" w:hAnsi="Wingdings" w:hint="default"/>
      </w:rPr>
    </w:lvl>
    <w:lvl w:ilvl="1" w:tplc="B76AEEDA">
      <w:start w:val="1"/>
      <w:numFmt w:val="bullet"/>
      <w:lvlText w:val=""/>
      <w:lvlJc w:val="left"/>
      <w:pPr>
        <w:tabs>
          <w:tab w:val="num" w:pos="1080"/>
        </w:tabs>
        <w:ind w:left="1080" w:hanging="360"/>
      </w:pPr>
      <w:rPr>
        <w:rFonts w:ascii="Symbol" w:hAnsi="Symbol" w:hint="default"/>
        <w:b/>
        <w:color w:val="auto"/>
        <w:sz w:val="18"/>
        <w:szCs w:val="18"/>
      </w:rPr>
    </w:lvl>
    <w:lvl w:ilvl="2" w:tplc="B672A8A8">
      <w:start w:val="1"/>
      <w:numFmt w:val="bullet"/>
      <w:lvlText w:val=""/>
      <w:lvlJc w:val="left"/>
      <w:pPr>
        <w:tabs>
          <w:tab w:val="num" w:pos="1800"/>
        </w:tabs>
        <w:ind w:left="1800" w:hanging="360"/>
      </w:pPr>
      <w:rPr>
        <w:rFonts w:ascii="Wingdings" w:hAnsi="Wingdings" w:hint="default"/>
      </w:rPr>
    </w:lvl>
    <w:lvl w:ilvl="3" w:tplc="C4EC1C22">
      <w:start w:val="1"/>
      <w:numFmt w:val="bullet"/>
      <w:lvlText w:val=""/>
      <w:lvlJc w:val="left"/>
      <w:pPr>
        <w:tabs>
          <w:tab w:val="num" w:pos="2520"/>
        </w:tabs>
        <w:ind w:left="2520" w:hanging="360"/>
      </w:pPr>
      <w:rPr>
        <w:rFonts w:ascii="Symbol" w:hAnsi="Symbol" w:hint="default"/>
      </w:rPr>
    </w:lvl>
    <w:lvl w:ilvl="4" w:tplc="9F12FC28">
      <w:start w:val="1"/>
      <w:numFmt w:val="bullet"/>
      <w:lvlText w:val="o"/>
      <w:lvlJc w:val="left"/>
      <w:pPr>
        <w:tabs>
          <w:tab w:val="num" w:pos="3240"/>
        </w:tabs>
        <w:ind w:left="3240" w:hanging="360"/>
      </w:pPr>
      <w:rPr>
        <w:rFonts w:ascii="Courier New" w:hAnsi="Courier New" w:cs="Courier New" w:hint="default"/>
      </w:rPr>
    </w:lvl>
    <w:lvl w:ilvl="5" w:tplc="2ED62632">
      <w:start w:val="1"/>
      <w:numFmt w:val="bullet"/>
      <w:lvlText w:val=""/>
      <w:lvlJc w:val="left"/>
      <w:pPr>
        <w:tabs>
          <w:tab w:val="num" w:pos="3960"/>
        </w:tabs>
        <w:ind w:left="3960" w:hanging="360"/>
      </w:pPr>
      <w:rPr>
        <w:rFonts w:ascii="Wingdings" w:hAnsi="Wingdings" w:hint="default"/>
      </w:rPr>
    </w:lvl>
    <w:lvl w:ilvl="6" w:tplc="CA6E71EE">
      <w:start w:val="1"/>
      <w:numFmt w:val="bullet"/>
      <w:lvlText w:val=""/>
      <w:lvlJc w:val="left"/>
      <w:pPr>
        <w:tabs>
          <w:tab w:val="num" w:pos="4680"/>
        </w:tabs>
        <w:ind w:left="4680" w:hanging="360"/>
      </w:pPr>
      <w:rPr>
        <w:rFonts w:ascii="Symbol" w:hAnsi="Symbol" w:hint="default"/>
      </w:rPr>
    </w:lvl>
    <w:lvl w:ilvl="7" w:tplc="4286742E">
      <w:start w:val="1"/>
      <w:numFmt w:val="bullet"/>
      <w:lvlText w:val="o"/>
      <w:lvlJc w:val="left"/>
      <w:pPr>
        <w:tabs>
          <w:tab w:val="num" w:pos="5400"/>
        </w:tabs>
        <w:ind w:left="5400" w:hanging="360"/>
      </w:pPr>
      <w:rPr>
        <w:rFonts w:ascii="Courier New" w:hAnsi="Courier New" w:cs="Courier New" w:hint="default"/>
      </w:rPr>
    </w:lvl>
    <w:lvl w:ilvl="8" w:tplc="763C71FA">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183241E"/>
    <w:multiLevelType w:val="multilevel"/>
    <w:tmpl w:val="88E8B08C"/>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DD5272"/>
    <w:multiLevelType w:val="hybridMultilevel"/>
    <w:tmpl w:val="2CA65712"/>
    <w:lvl w:ilvl="0" w:tplc="C186E9F6">
      <w:start w:val="1"/>
      <w:numFmt w:val="bullet"/>
      <w:lvlText w:val=""/>
      <w:lvlJc w:val="left"/>
      <w:pPr>
        <w:ind w:left="720" w:hanging="360"/>
      </w:pPr>
      <w:rPr>
        <w:rFonts w:ascii="Wingdings" w:hAnsi="Wingdings" w:hint="default"/>
      </w:rPr>
    </w:lvl>
    <w:lvl w:ilvl="1" w:tplc="3AF66BD8">
      <w:start w:val="1"/>
      <w:numFmt w:val="bullet"/>
      <w:lvlText w:val="o"/>
      <w:lvlJc w:val="left"/>
      <w:pPr>
        <w:ind w:left="1440" w:hanging="360"/>
      </w:pPr>
      <w:rPr>
        <w:rFonts w:ascii="Courier New" w:hAnsi="Courier New" w:cs="Courier New" w:hint="default"/>
      </w:rPr>
    </w:lvl>
    <w:lvl w:ilvl="2" w:tplc="B532DE6A">
      <w:start w:val="1"/>
      <w:numFmt w:val="bullet"/>
      <w:lvlText w:val=""/>
      <w:lvlJc w:val="left"/>
      <w:pPr>
        <w:ind w:left="2160" w:hanging="360"/>
      </w:pPr>
      <w:rPr>
        <w:rFonts w:ascii="Wingdings" w:hAnsi="Wingdings" w:hint="default"/>
      </w:rPr>
    </w:lvl>
    <w:lvl w:ilvl="3" w:tplc="32960750">
      <w:start w:val="1"/>
      <w:numFmt w:val="bullet"/>
      <w:lvlText w:val=""/>
      <w:lvlJc w:val="left"/>
      <w:pPr>
        <w:ind w:left="2880" w:hanging="360"/>
      </w:pPr>
      <w:rPr>
        <w:rFonts w:ascii="Symbol" w:hAnsi="Symbol" w:hint="default"/>
      </w:rPr>
    </w:lvl>
    <w:lvl w:ilvl="4" w:tplc="EAC2BE9A">
      <w:start w:val="1"/>
      <w:numFmt w:val="bullet"/>
      <w:lvlText w:val="o"/>
      <w:lvlJc w:val="left"/>
      <w:pPr>
        <w:ind w:left="3600" w:hanging="360"/>
      </w:pPr>
      <w:rPr>
        <w:rFonts w:ascii="Courier New" w:hAnsi="Courier New" w:cs="Courier New" w:hint="default"/>
      </w:rPr>
    </w:lvl>
    <w:lvl w:ilvl="5" w:tplc="A80094A4">
      <w:start w:val="1"/>
      <w:numFmt w:val="bullet"/>
      <w:lvlText w:val=""/>
      <w:lvlJc w:val="left"/>
      <w:pPr>
        <w:ind w:left="4320" w:hanging="360"/>
      </w:pPr>
      <w:rPr>
        <w:rFonts w:ascii="Wingdings" w:hAnsi="Wingdings" w:hint="default"/>
      </w:rPr>
    </w:lvl>
    <w:lvl w:ilvl="6" w:tplc="E6BAFAB4">
      <w:start w:val="1"/>
      <w:numFmt w:val="bullet"/>
      <w:lvlText w:val=""/>
      <w:lvlJc w:val="left"/>
      <w:pPr>
        <w:ind w:left="5040" w:hanging="360"/>
      </w:pPr>
      <w:rPr>
        <w:rFonts w:ascii="Symbol" w:hAnsi="Symbol" w:hint="default"/>
      </w:rPr>
    </w:lvl>
    <w:lvl w:ilvl="7" w:tplc="622EFFA6">
      <w:start w:val="1"/>
      <w:numFmt w:val="bullet"/>
      <w:lvlText w:val="o"/>
      <w:lvlJc w:val="left"/>
      <w:pPr>
        <w:ind w:left="5760" w:hanging="360"/>
      </w:pPr>
      <w:rPr>
        <w:rFonts w:ascii="Courier New" w:hAnsi="Courier New" w:cs="Courier New" w:hint="default"/>
      </w:rPr>
    </w:lvl>
    <w:lvl w:ilvl="8" w:tplc="07045EFE">
      <w:start w:val="1"/>
      <w:numFmt w:val="bullet"/>
      <w:lvlText w:val=""/>
      <w:lvlJc w:val="left"/>
      <w:pPr>
        <w:ind w:left="6480" w:hanging="360"/>
      </w:pPr>
      <w:rPr>
        <w:rFonts w:ascii="Wingdings" w:hAnsi="Wingdings" w:hint="default"/>
      </w:rPr>
    </w:lvl>
  </w:abstractNum>
  <w:abstractNum w:abstractNumId="11" w15:restartNumberingAfterBreak="0">
    <w:nsid w:val="3B072E3B"/>
    <w:multiLevelType w:val="hybridMultilevel"/>
    <w:tmpl w:val="676CF3AA"/>
    <w:lvl w:ilvl="0" w:tplc="744C1018">
      <w:numFmt w:val="bullet"/>
      <w:lvlText w:val=""/>
      <w:lvlJc w:val="left"/>
      <w:pPr>
        <w:ind w:left="720" w:hanging="360"/>
      </w:pPr>
      <w:rPr>
        <w:rFonts w:ascii="Symbol" w:eastAsia="Times New Roman" w:hAnsi="Symbol" w:cs="Arial" w:hint="default"/>
      </w:rPr>
    </w:lvl>
    <w:lvl w:ilvl="1" w:tplc="AEE4EDAA">
      <w:start w:val="1"/>
      <w:numFmt w:val="bullet"/>
      <w:lvlText w:val="o"/>
      <w:lvlJc w:val="left"/>
      <w:pPr>
        <w:ind w:left="1440" w:hanging="360"/>
      </w:pPr>
      <w:rPr>
        <w:rFonts w:ascii="Courier New" w:hAnsi="Courier New" w:cs="Courier New" w:hint="default"/>
      </w:rPr>
    </w:lvl>
    <w:lvl w:ilvl="2" w:tplc="355C60E6">
      <w:start w:val="1"/>
      <w:numFmt w:val="bullet"/>
      <w:lvlText w:val=""/>
      <w:lvlJc w:val="left"/>
      <w:pPr>
        <w:ind w:left="2160" w:hanging="360"/>
      </w:pPr>
      <w:rPr>
        <w:rFonts w:ascii="Wingdings" w:hAnsi="Wingdings" w:hint="default"/>
      </w:rPr>
    </w:lvl>
    <w:lvl w:ilvl="3" w:tplc="E4D8BF04">
      <w:start w:val="1"/>
      <w:numFmt w:val="bullet"/>
      <w:lvlText w:val=""/>
      <w:lvlJc w:val="left"/>
      <w:pPr>
        <w:ind w:left="2880" w:hanging="360"/>
      </w:pPr>
      <w:rPr>
        <w:rFonts w:ascii="Symbol" w:hAnsi="Symbol" w:hint="default"/>
      </w:rPr>
    </w:lvl>
    <w:lvl w:ilvl="4" w:tplc="8D7EAB56">
      <w:start w:val="1"/>
      <w:numFmt w:val="bullet"/>
      <w:lvlText w:val="o"/>
      <w:lvlJc w:val="left"/>
      <w:pPr>
        <w:ind w:left="3600" w:hanging="360"/>
      </w:pPr>
      <w:rPr>
        <w:rFonts w:ascii="Courier New" w:hAnsi="Courier New" w:cs="Courier New" w:hint="default"/>
      </w:rPr>
    </w:lvl>
    <w:lvl w:ilvl="5" w:tplc="97A64182">
      <w:start w:val="1"/>
      <w:numFmt w:val="bullet"/>
      <w:lvlText w:val=""/>
      <w:lvlJc w:val="left"/>
      <w:pPr>
        <w:ind w:left="4320" w:hanging="360"/>
      </w:pPr>
      <w:rPr>
        <w:rFonts w:ascii="Wingdings" w:hAnsi="Wingdings" w:hint="default"/>
      </w:rPr>
    </w:lvl>
    <w:lvl w:ilvl="6" w:tplc="6C8E00DE">
      <w:start w:val="1"/>
      <w:numFmt w:val="bullet"/>
      <w:lvlText w:val=""/>
      <w:lvlJc w:val="left"/>
      <w:pPr>
        <w:ind w:left="5040" w:hanging="360"/>
      </w:pPr>
      <w:rPr>
        <w:rFonts w:ascii="Symbol" w:hAnsi="Symbol" w:hint="default"/>
      </w:rPr>
    </w:lvl>
    <w:lvl w:ilvl="7" w:tplc="BEB22F0A">
      <w:start w:val="1"/>
      <w:numFmt w:val="bullet"/>
      <w:lvlText w:val="o"/>
      <w:lvlJc w:val="left"/>
      <w:pPr>
        <w:ind w:left="5760" w:hanging="360"/>
      </w:pPr>
      <w:rPr>
        <w:rFonts w:ascii="Courier New" w:hAnsi="Courier New" w:cs="Courier New" w:hint="default"/>
      </w:rPr>
    </w:lvl>
    <w:lvl w:ilvl="8" w:tplc="F2FA0A56">
      <w:start w:val="1"/>
      <w:numFmt w:val="bullet"/>
      <w:lvlText w:val=""/>
      <w:lvlJc w:val="left"/>
      <w:pPr>
        <w:ind w:left="6480" w:hanging="360"/>
      </w:pPr>
      <w:rPr>
        <w:rFonts w:ascii="Wingdings" w:hAnsi="Wingdings" w:hint="default"/>
      </w:rPr>
    </w:lvl>
  </w:abstractNum>
  <w:abstractNum w:abstractNumId="12" w15:restartNumberingAfterBreak="0">
    <w:nsid w:val="3F27021D"/>
    <w:multiLevelType w:val="hybridMultilevel"/>
    <w:tmpl w:val="8CE6C206"/>
    <w:lvl w:ilvl="0" w:tplc="E49002A4">
      <w:start w:val="1"/>
      <w:numFmt w:val="decimal"/>
      <w:lvlText w:val="%1."/>
      <w:lvlJc w:val="left"/>
      <w:pPr>
        <w:ind w:left="720" w:hanging="360"/>
      </w:pPr>
    </w:lvl>
    <w:lvl w:ilvl="1" w:tplc="986AC1FE" w:tentative="1">
      <w:start w:val="1"/>
      <w:numFmt w:val="lowerLetter"/>
      <w:lvlText w:val="%2."/>
      <w:lvlJc w:val="left"/>
      <w:pPr>
        <w:ind w:left="1440" w:hanging="360"/>
      </w:pPr>
    </w:lvl>
    <w:lvl w:ilvl="2" w:tplc="C4D84C84" w:tentative="1">
      <w:start w:val="1"/>
      <w:numFmt w:val="lowerRoman"/>
      <w:lvlText w:val="%3."/>
      <w:lvlJc w:val="right"/>
      <w:pPr>
        <w:ind w:left="2160" w:hanging="180"/>
      </w:pPr>
    </w:lvl>
    <w:lvl w:ilvl="3" w:tplc="D3BEDADA" w:tentative="1">
      <w:start w:val="1"/>
      <w:numFmt w:val="decimal"/>
      <w:lvlText w:val="%4."/>
      <w:lvlJc w:val="left"/>
      <w:pPr>
        <w:ind w:left="2880" w:hanging="360"/>
      </w:pPr>
    </w:lvl>
    <w:lvl w:ilvl="4" w:tplc="7364476C" w:tentative="1">
      <w:start w:val="1"/>
      <w:numFmt w:val="lowerLetter"/>
      <w:lvlText w:val="%5."/>
      <w:lvlJc w:val="left"/>
      <w:pPr>
        <w:ind w:left="3600" w:hanging="360"/>
      </w:pPr>
    </w:lvl>
    <w:lvl w:ilvl="5" w:tplc="8F9498C4" w:tentative="1">
      <w:start w:val="1"/>
      <w:numFmt w:val="lowerRoman"/>
      <w:lvlText w:val="%6."/>
      <w:lvlJc w:val="right"/>
      <w:pPr>
        <w:ind w:left="4320" w:hanging="180"/>
      </w:pPr>
    </w:lvl>
    <w:lvl w:ilvl="6" w:tplc="2542BA28" w:tentative="1">
      <w:start w:val="1"/>
      <w:numFmt w:val="decimal"/>
      <w:lvlText w:val="%7."/>
      <w:lvlJc w:val="left"/>
      <w:pPr>
        <w:ind w:left="5040" w:hanging="360"/>
      </w:pPr>
    </w:lvl>
    <w:lvl w:ilvl="7" w:tplc="4704B77A" w:tentative="1">
      <w:start w:val="1"/>
      <w:numFmt w:val="lowerLetter"/>
      <w:lvlText w:val="%8."/>
      <w:lvlJc w:val="left"/>
      <w:pPr>
        <w:ind w:left="5760" w:hanging="360"/>
      </w:pPr>
    </w:lvl>
    <w:lvl w:ilvl="8" w:tplc="3744A202" w:tentative="1">
      <w:start w:val="1"/>
      <w:numFmt w:val="lowerRoman"/>
      <w:lvlText w:val="%9."/>
      <w:lvlJc w:val="right"/>
      <w:pPr>
        <w:ind w:left="6480" w:hanging="180"/>
      </w:pPr>
    </w:lvl>
  </w:abstractNum>
  <w:abstractNum w:abstractNumId="13"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14" w15:restartNumberingAfterBreak="0">
    <w:nsid w:val="4DF213AB"/>
    <w:multiLevelType w:val="hybridMultilevel"/>
    <w:tmpl w:val="B720D110"/>
    <w:lvl w:ilvl="0" w:tplc="D938FA58">
      <w:start w:val="1"/>
      <w:numFmt w:val="decimal"/>
      <w:lvlText w:val="%1."/>
      <w:lvlJc w:val="left"/>
      <w:pPr>
        <w:ind w:left="720" w:hanging="360"/>
      </w:pPr>
      <w:rPr>
        <w:rFonts w:hint="default"/>
        <w:i/>
        <w:color w:val="000000" w:themeColor="text1"/>
        <w:sz w:val="22"/>
      </w:rPr>
    </w:lvl>
    <w:lvl w:ilvl="1" w:tplc="8A541832" w:tentative="1">
      <w:start w:val="1"/>
      <w:numFmt w:val="lowerLetter"/>
      <w:lvlText w:val="%2."/>
      <w:lvlJc w:val="left"/>
      <w:pPr>
        <w:ind w:left="1440" w:hanging="360"/>
      </w:pPr>
    </w:lvl>
    <w:lvl w:ilvl="2" w:tplc="8CB80F40" w:tentative="1">
      <w:start w:val="1"/>
      <w:numFmt w:val="lowerRoman"/>
      <w:lvlText w:val="%3."/>
      <w:lvlJc w:val="right"/>
      <w:pPr>
        <w:ind w:left="2160" w:hanging="180"/>
      </w:pPr>
    </w:lvl>
    <w:lvl w:ilvl="3" w:tplc="58481B42" w:tentative="1">
      <w:start w:val="1"/>
      <w:numFmt w:val="decimal"/>
      <w:lvlText w:val="%4."/>
      <w:lvlJc w:val="left"/>
      <w:pPr>
        <w:ind w:left="2880" w:hanging="360"/>
      </w:pPr>
    </w:lvl>
    <w:lvl w:ilvl="4" w:tplc="20D619AC" w:tentative="1">
      <w:start w:val="1"/>
      <w:numFmt w:val="lowerLetter"/>
      <w:lvlText w:val="%5."/>
      <w:lvlJc w:val="left"/>
      <w:pPr>
        <w:ind w:left="3600" w:hanging="360"/>
      </w:pPr>
    </w:lvl>
    <w:lvl w:ilvl="5" w:tplc="33361E3C" w:tentative="1">
      <w:start w:val="1"/>
      <w:numFmt w:val="lowerRoman"/>
      <w:lvlText w:val="%6."/>
      <w:lvlJc w:val="right"/>
      <w:pPr>
        <w:ind w:left="4320" w:hanging="180"/>
      </w:pPr>
    </w:lvl>
    <w:lvl w:ilvl="6" w:tplc="389ACCB6" w:tentative="1">
      <w:start w:val="1"/>
      <w:numFmt w:val="decimal"/>
      <w:lvlText w:val="%7."/>
      <w:lvlJc w:val="left"/>
      <w:pPr>
        <w:ind w:left="5040" w:hanging="360"/>
      </w:pPr>
    </w:lvl>
    <w:lvl w:ilvl="7" w:tplc="010C8D0C" w:tentative="1">
      <w:start w:val="1"/>
      <w:numFmt w:val="lowerLetter"/>
      <w:lvlText w:val="%8."/>
      <w:lvlJc w:val="left"/>
      <w:pPr>
        <w:ind w:left="5760" w:hanging="360"/>
      </w:pPr>
    </w:lvl>
    <w:lvl w:ilvl="8" w:tplc="79621718" w:tentative="1">
      <w:start w:val="1"/>
      <w:numFmt w:val="lowerRoman"/>
      <w:lvlText w:val="%9."/>
      <w:lvlJc w:val="right"/>
      <w:pPr>
        <w:ind w:left="6480" w:hanging="180"/>
      </w:pPr>
    </w:lvl>
  </w:abstractNum>
  <w:abstractNum w:abstractNumId="15" w15:restartNumberingAfterBreak="0">
    <w:nsid w:val="53D14A88"/>
    <w:multiLevelType w:val="hybridMultilevel"/>
    <w:tmpl w:val="2248AD40"/>
    <w:lvl w:ilvl="0" w:tplc="D47E93AA">
      <w:start w:val="1"/>
      <w:numFmt w:val="bullet"/>
      <w:lvlText w:val=""/>
      <w:lvlJc w:val="left"/>
      <w:pPr>
        <w:ind w:left="720" w:hanging="360"/>
      </w:pPr>
      <w:rPr>
        <w:rFonts w:ascii="Symbol" w:hAnsi="Symbol" w:hint="default"/>
      </w:rPr>
    </w:lvl>
    <w:lvl w:ilvl="1" w:tplc="85AA6548" w:tentative="1">
      <w:start w:val="1"/>
      <w:numFmt w:val="lowerLetter"/>
      <w:lvlText w:val="%2."/>
      <w:lvlJc w:val="left"/>
      <w:pPr>
        <w:ind w:left="1440" w:hanging="360"/>
      </w:pPr>
    </w:lvl>
    <w:lvl w:ilvl="2" w:tplc="DC623744" w:tentative="1">
      <w:start w:val="1"/>
      <w:numFmt w:val="lowerRoman"/>
      <w:lvlText w:val="%3."/>
      <w:lvlJc w:val="right"/>
      <w:pPr>
        <w:ind w:left="2160" w:hanging="180"/>
      </w:pPr>
    </w:lvl>
    <w:lvl w:ilvl="3" w:tplc="8E9A2FE8" w:tentative="1">
      <w:start w:val="1"/>
      <w:numFmt w:val="decimal"/>
      <w:lvlText w:val="%4."/>
      <w:lvlJc w:val="left"/>
      <w:pPr>
        <w:ind w:left="2880" w:hanging="360"/>
      </w:pPr>
    </w:lvl>
    <w:lvl w:ilvl="4" w:tplc="309C45C6" w:tentative="1">
      <w:start w:val="1"/>
      <w:numFmt w:val="lowerLetter"/>
      <w:lvlText w:val="%5."/>
      <w:lvlJc w:val="left"/>
      <w:pPr>
        <w:ind w:left="3600" w:hanging="360"/>
      </w:pPr>
    </w:lvl>
    <w:lvl w:ilvl="5" w:tplc="3A96E542" w:tentative="1">
      <w:start w:val="1"/>
      <w:numFmt w:val="lowerRoman"/>
      <w:lvlText w:val="%6."/>
      <w:lvlJc w:val="right"/>
      <w:pPr>
        <w:ind w:left="4320" w:hanging="180"/>
      </w:pPr>
    </w:lvl>
    <w:lvl w:ilvl="6" w:tplc="B9B03EC0" w:tentative="1">
      <w:start w:val="1"/>
      <w:numFmt w:val="decimal"/>
      <w:lvlText w:val="%7."/>
      <w:lvlJc w:val="left"/>
      <w:pPr>
        <w:ind w:left="5040" w:hanging="360"/>
      </w:pPr>
    </w:lvl>
    <w:lvl w:ilvl="7" w:tplc="D7A68EB2" w:tentative="1">
      <w:start w:val="1"/>
      <w:numFmt w:val="lowerLetter"/>
      <w:lvlText w:val="%8."/>
      <w:lvlJc w:val="left"/>
      <w:pPr>
        <w:ind w:left="5760" w:hanging="360"/>
      </w:pPr>
    </w:lvl>
    <w:lvl w:ilvl="8" w:tplc="EC7E659C" w:tentative="1">
      <w:start w:val="1"/>
      <w:numFmt w:val="lowerRoman"/>
      <w:lvlText w:val="%9."/>
      <w:lvlJc w:val="right"/>
      <w:pPr>
        <w:ind w:left="6480" w:hanging="180"/>
      </w:pPr>
    </w:lvl>
  </w:abstractNum>
  <w:abstractNum w:abstractNumId="16" w15:restartNumberingAfterBreak="0">
    <w:nsid w:val="54B31A24"/>
    <w:multiLevelType w:val="hybridMultilevel"/>
    <w:tmpl w:val="05723140"/>
    <w:lvl w:ilvl="0" w:tplc="D57C9FFE">
      <w:start w:val="9"/>
      <w:numFmt w:val="decimal"/>
      <w:lvlText w:val="%1."/>
      <w:lvlJc w:val="left"/>
      <w:pPr>
        <w:ind w:left="720" w:hanging="360"/>
      </w:pPr>
      <w:rPr>
        <w:rFonts w:hint="default"/>
      </w:rPr>
    </w:lvl>
    <w:lvl w:ilvl="1" w:tplc="79B0F6A4" w:tentative="1">
      <w:start w:val="1"/>
      <w:numFmt w:val="lowerLetter"/>
      <w:lvlText w:val="%2."/>
      <w:lvlJc w:val="left"/>
      <w:pPr>
        <w:ind w:left="1440" w:hanging="360"/>
      </w:pPr>
    </w:lvl>
    <w:lvl w:ilvl="2" w:tplc="B080C9B4" w:tentative="1">
      <w:start w:val="1"/>
      <w:numFmt w:val="lowerRoman"/>
      <w:lvlText w:val="%3."/>
      <w:lvlJc w:val="right"/>
      <w:pPr>
        <w:ind w:left="2160" w:hanging="180"/>
      </w:pPr>
    </w:lvl>
    <w:lvl w:ilvl="3" w:tplc="77741942" w:tentative="1">
      <w:start w:val="1"/>
      <w:numFmt w:val="decimal"/>
      <w:lvlText w:val="%4."/>
      <w:lvlJc w:val="left"/>
      <w:pPr>
        <w:ind w:left="2880" w:hanging="360"/>
      </w:pPr>
    </w:lvl>
    <w:lvl w:ilvl="4" w:tplc="74A694C2" w:tentative="1">
      <w:start w:val="1"/>
      <w:numFmt w:val="lowerLetter"/>
      <w:lvlText w:val="%5."/>
      <w:lvlJc w:val="left"/>
      <w:pPr>
        <w:ind w:left="3600" w:hanging="360"/>
      </w:pPr>
    </w:lvl>
    <w:lvl w:ilvl="5" w:tplc="43962D26" w:tentative="1">
      <w:start w:val="1"/>
      <w:numFmt w:val="lowerRoman"/>
      <w:lvlText w:val="%6."/>
      <w:lvlJc w:val="right"/>
      <w:pPr>
        <w:ind w:left="4320" w:hanging="180"/>
      </w:pPr>
    </w:lvl>
    <w:lvl w:ilvl="6" w:tplc="86B684F8" w:tentative="1">
      <w:start w:val="1"/>
      <w:numFmt w:val="decimal"/>
      <w:lvlText w:val="%7."/>
      <w:lvlJc w:val="left"/>
      <w:pPr>
        <w:ind w:left="5040" w:hanging="360"/>
      </w:pPr>
    </w:lvl>
    <w:lvl w:ilvl="7" w:tplc="C1C09E14" w:tentative="1">
      <w:start w:val="1"/>
      <w:numFmt w:val="lowerLetter"/>
      <w:lvlText w:val="%8."/>
      <w:lvlJc w:val="left"/>
      <w:pPr>
        <w:ind w:left="5760" w:hanging="360"/>
      </w:pPr>
    </w:lvl>
    <w:lvl w:ilvl="8" w:tplc="0396E3FE" w:tentative="1">
      <w:start w:val="1"/>
      <w:numFmt w:val="lowerRoman"/>
      <w:lvlText w:val="%9."/>
      <w:lvlJc w:val="right"/>
      <w:pPr>
        <w:ind w:left="6480" w:hanging="180"/>
      </w:pPr>
    </w:lvl>
  </w:abstractNum>
  <w:abstractNum w:abstractNumId="17" w15:restartNumberingAfterBreak="0">
    <w:nsid w:val="5B5C2A9B"/>
    <w:multiLevelType w:val="hybridMultilevel"/>
    <w:tmpl w:val="27868542"/>
    <w:lvl w:ilvl="0" w:tplc="8FC4D140">
      <w:start w:val="1"/>
      <w:numFmt w:val="bullet"/>
      <w:lvlText w:val=""/>
      <w:lvlJc w:val="left"/>
      <w:pPr>
        <w:ind w:left="720" w:hanging="360"/>
      </w:pPr>
      <w:rPr>
        <w:rFonts w:ascii="Symbol" w:hAnsi="Symbol" w:hint="default"/>
      </w:rPr>
    </w:lvl>
    <w:lvl w:ilvl="1" w:tplc="02087044" w:tentative="1">
      <w:start w:val="1"/>
      <w:numFmt w:val="bullet"/>
      <w:lvlText w:val="o"/>
      <w:lvlJc w:val="left"/>
      <w:pPr>
        <w:ind w:left="1440" w:hanging="360"/>
      </w:pPr>
      <w:rPr>
        <w:rFonts w:ascii="Courier New" w:hAnsi="Courier New" w:cs="Courier New" w:hint="default"/>
      </w:rPr>
    </w:lvl>
    <w:lvl w:ilvl="2" w:tplc="4634997A" w:tentative="1">
      <w:start w:val="1"/>
      <w:numFmt w:val="bullet"/>
      <w:lvlText w:val=""/>
      <w:lvlJc w:val="left"/>
      <w:pPr>
        <w:ind w:left="2160" w:hanging="360"/>
      </w:pPr>
      <w:rPr>
        <w:rFonts w:ascii="Wingdings" w:hAnsi="Wingdings" w:hint="default"/>
      </w:rPr>
    </w:lvl>
    <w:lvl w:ilvl="3" w:tplc="8D44E590" w:tentative="1">
      <w:start w:val="1"/>
      <w:numFmt w:val="bullet"/>
      <w:lvlText w:val=""/>
      <w:lvlJc w:val="left"/>
      <w:pPr>
        <w:ind w:left="2880" w:hanging="360"/>
      </w:pPr>
      <w:rPr>
        <w:rFonts w:ascii="Symbol" w:hAnsi="Symbol" w:hint="default"/>
      </w:rPr>
    </w:lvl>
    <w:lvl w:ilvl="4" w:tplc="4BA0C728" w:tentative="1">
      <w:start w:val="1"/>
      <w:numFmt w:val="bullet"/>
      <w:lvlText w:val="o"/>
      <w:lvlJc w:val="left"/>
      <w:pPr>
        <w:ind w:left="3600" w:hanging="360"/>
      </w:pPr>
      <w:rPr>
        <w:rFonts w:ascii="Courier New" w:hAnsi="Courier New" w:cs="Courier New" w:hint="default"/>
      </w:rPr>
    </w:lvl>
    <w:lvl w:ilvl="5" w:tplc="DCE82E4A" w:tentative="1">
      <w:start w:val="1"/>
      <w:numFmt w:val="bullet"/>
      <w:lvlText w:val=""/>
      <w:lvlJc w:val="left"/>
      <w:pPr>
        <w:ind w:left="4320" w:hanging="360"/>
      </w:pPr>
      <w:rPr>
        <w:rFonts w:ascii="Wingdings" w:hAnsi="Wingdings" w:hint="default"/>
      </w:rPr>
    </w:lvl>
    <w:lvl w:ilvl="6" w:tplc="267019DC" w:tentative="1">
      <w:start w:val="1"/>
      <w:numFmt w:val="bullet"/>
      <w:lvlText w:val=""/>
      <w:lvlJc w:val="left"/>
      <w:pPr>
        <w:ind w:left="5040" w:hanging="360"/>
      </w:pPr>
      <w:rPr>
        <w:rFonts w:ascii="Symbol" w:hAnsi="Symbol" w:hint="default"/>
      </w:rPr>
    </w:lvl>
    <w:lvl w:ilvl="7" w:tplc="94841EF2" w:tentative="1">
      <w:start w:val="1"/>
      <w:numFmt w:val="bullet"/>
      <w:lvlText w:val="o"/>
      <w:lvlJc w:val="left"/>
      <w:pPr>
        <w:ind w:left="5760" w:hanging="360"/>
      </w:pPr>
      <w:rPr>
        <w:rFonts w:ascii="Courier New" w:hAnsi="Courier New" w:cs="Courier New" w:hint="default"/>
      </w:rPr>
    </w:lvl>
    <w:lvl w:ilvl="8" w:tplc="6CC0A0B8" w:tentative="1">
      <w:start w:val="1"/>
      <w:numFmt w:val="bullet"/>
      <w:lvlText w:val=""/>
      <w:lvlJc w:val="left"/>
      <w:pPr>
        <w:ind w:left="6480" w:hanging="360"/>
      </w:pPr>
      <w:rPr>
        <w:rFonts w:ascii="Wingdings" w:hAnsi="Wingdings" w:hint="default"/>
      </w:rPr>
    </w:lvl>
  </w:abstractNum>
  <w:abstractNum w:abstractNumId="18"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9733CAB"/>
    <w:multiLevelType w:val="hybridMultilevel"/>
    <w:tmpl w:val="5A1EA4C2"/>
    <w:lvl w:ilvl="0" w:tplc="FDE618FA">
      <w:start w:val="1"/>
      <w:numFmt w:val="bullet"/>
      <w:lvlText w:val=""/>
      <w:lvlJc w:val="left"/>
      <w:pPr>
        <w:ind w:left="720" w:hanging="360"/>
      </w:pPr>
      <w:rPr>
        <w:rFonts w:ascii="Symbol" w:hAnsi="Symbol" w:hint="default"/>
      </w:rPr>
    </w:lvl>
    <w:lvl w:ilvl="1" w:tplc="8E7CD256" w:tentative="1">
      <w:start w:val="1"/>
      <w:numFmt w:val="bullet"/>
      <w:lvlText w:val="o"/>
      <w:lvlJc w:val="left"/>
      <w:pPr>
        <w:ind w:left="1440" w:hanging="360"/>
      </w:pPr>
      <w:rPr>
        <w:rFonts w:ascii="Courier New" w:hAnsi="Courier New" w:cs="Courier New" w:hint="default"/>
      </w:rPr>
    </w:lvl>
    <w:lvl w:ilvl="2" w:tplc="EB3E2950" w:tentative="1">
      <w:start w:val="1"/>
      <w:numFmt w:val="bullet"/>
      <w:lvlText w:val=""/>
      <w:lvlJc w:val="left"/>
      <w:pPr>
        <w:ind w:left="2160" w:hanging="360"/>
      </w:pPr>
      <w:rPr>
        <w:rFonts w:ascii="Wingdings" w:hAnsi="Wingdings" w:hint="default"/>
      </w:rPr>
    </w:lvl>
    <w:lvl w:ilvl="3" w:tplc="66287426" w:tentative="1">
      <w:start w:val="1"/>
      <w:numFmt w:val="bullet"/>
      <w:lvlText w:val=""/>
      <w:lvlJc w:val="left"/>
      <w:pPr>
        <w:ind w:left="2880" w:hanging="360"/>
      </w:pPr>
      <w:rPr>
        <w:rFonts w:ascii="Symbol" w:hAnsi="Symbol" w:hint="default"/>
      </w:rPr>
    </w:lvl>
    <w:lvl w:ilvl="4" w:tplc="765C2912" w:tentative="1">
      <w:start w:val="1"/>
      <w:numFmt w:val="bullet"/>
      <w:lvlText w:val="o"/>
      <w:lvlJc w:val="left"/>
      <w:pPr>
        <w:ind w:left="3600" w:hanging="360"/>
      </w:pPr>
      <w:rPr>
        <w:rFonts w:ascii="Courier New" w:hAnsi="Courier New" w:cs="Courier New" w:hint="default"/>
      </w:rPr>
    </w:lvl>
    <w:lvl w:ilvl="5" w:tplc="07443078" w:tentative="1">
      <w:start w:val="1"/>
      <w:numFmt w:val="bullet"/>
      <w:lvlText w:val=""/>
      <w:lvlJc w:val="left"/>
      <w:pPr>
        <w:ind w:left="4320" w:hanging="360"/>
      </w:pPr>
      <w:rPr>
        <w:rFonts w:ascii="Wingdings" w:hAnsi="Wingdings" w:hint="default"/>
      </w:rPr>
    </w:lvl>
    <w:lvl w:ilvl="6" w:tplc="B5C4CF58" w:tentative="1">
      <w:start w:val="1"/>
      <w:numFmt w:val="bullet"/>
      <w:lvlText w:val=""/>
      <w:lvlJc w:val="left"/>
      <w:pPr>
        <w:ind w:left="5040" w:hanging="360"/>
      </w:pPr>
      <w:rPr>
        <w:rFonts w:ascii="Symbol" w:hAnsi="Symbol" w:hint="default"/>
      </w:rPr>
    </w:lvl>
    <w:lvl w:ilvl="7" w:tplc="1098F01E" w:tentative="1">
      <w:start w:val="1"/>
      <w:numFmt w:val="bullet"/>
      <w:lvlText w:val="o"/>
      <w:lvlJc w:val="left"/>
      <w:pPr>
        <w:ind w:left="5760" w:hanging="360"/>
      </w:pPr>
      <w:rPr>
        <w:rFonts w:ascii="Courier New" w:hAnsi="Courier New" w:cs="Courier New" w:hint="default"/>
      </w:rPr>
    </w:lvl>
    <w:lvl w:ilvl="8" w:tplc="4ADA058A" w:tentative="1">
      <w:start w:val="1"/>
      <w:numFmt w:val="bullet"/>
      <w:lvlText w:val=""/>
      <w:lvlJc w:val="left"/>
      <w:pPr>
        <w:ind w:left="6480" w:hanging="360"/>
      </w:pPr>
      <w:rPr>
        <w:rFonts w:ascii="Wingdings" w:hAnsi="Wingdings" w:hint="default"/>
      </w:rPr>
    </w:lvl>
  </w:abstractNum>
  <w:abstractNum w:abstractNumId="20" w15:restartNumberingAfterBreak="0">
    <w:nsid w:val="6FF131C9"/>
    <w:multiLevelType w:val="multilevel"/>
    <w:tmpl w:val="48C65BB4"/>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46E0156"/>
    <w:multiLevelType w:val="hybridMultilevel"/>
    <w:tmpl w:val="9DBCDD46"/>
    <w:lvl w:ilvl="0" w:tplc="CDEC6B38">
      <w:start w:val="1"/>
      <w:numFmt w:val="decimal"/>
      <w:lvlText w:val="%1."/>
      <w:lvlJc w:val="left"/>
      <w:pPr>
        <w:ind w:left="1070" w:hanging="710"/>
      </w:pPr>
      <w:rPr>
        <w:rFonts w:hint="default"/>
      </w:rPr>
    </w:lvl>
    <w:lvl w:ilvl="1" w:tplc="E2FA4C5C" w:tentative="1">
      <w:start w:val="1"/>
      <w:numFmt w:val="lowerLetter"/>
      <w:lvlText w:val="%2."/>
      <w:lvlJc w:val="left"/>
      <w:pPr>
        <w:ind w:left="1440" w:hanging="360"/>
      </w:pPr>
    </w:lvl>
    <w:lvl w:ilvl="2" w:tplc="D4649CC0" w:tentative="1">
      <w:start w:val="1"/>
      <w:numFmt w:val="lowerRoman"/>
      <w:lvlText w:val="%3."/>
      <w:lvlJc w:val="right"/>
      <w:pPr>
        <w:ind w:left="2160" w:hanging="180"/>
      </w:pPr>
    </w:lvl>
    <w:lvl w:ilvl="3" w:tplc="0AE8A7CE" w:tentative="1">
      <w:start w:val="1"/>
      <w:numFmt w:val="decimal"/>
      <w:lvlText w:val="%4."/>
      <w:lvlJc w:val="left"/>
      <w:pPr>
        <w:ind w:left="2880" w:hanging="360"/>
      </w:pPr>
    </w:lvl>
    <w:lvl w:ilvl="4" w:tplc="F67E0436" w:tentative="1">
      <w:start w:val="1"/>
      <w:numFmt w:val="lowerLetter"/>
      <w:lvlText w:val="%5."/>
      <w:lvlJc w:val="left"/>
      <w:pPr>
        <w:ind w:left="3600" w:hanging="360"/>
      </w:pPr>
    </w:lvl>
    <w:lvl w:ilvl="5" w:tplc="FDFA2D5E" w:tentative="1">
      <w:start w:val="1"/>
      <w:numFmt w:val="lowerRoman"/>
      <w:lvlText w:val="%6."/>
      <w:lvlJc w:val="right"/>
      <w:pPr>
        <w:ind w:left="4320" w:hanging="180"/>
      </w:pPr>
    </w:lvl>
    <w:lvl w:ilvl="6" w:tplc="F9F2625A" w:tentative="1">
      <w:start w:val="1"/>
      <w:numFmt w:val="decimal"/>
      <w:lvlText w:val="%7."/>
      <w:lvlJc w:val="left"/>
      <w:pPr>
        <w:ind w:left="5040" w:hanging="360"/>
      </w:pPr>
    </w:lvl>
    <w:lvl w:ilvl="7" w:tplc="ACEC5938" w:tentative="1">
      <w:start w:val="1"/>
      <w:numFmt w:val="lowerLetter"/>
      <w:lvlText w:val="%8."/>
      <w:lvlJc w:val="left"/>
      <w:pPr>
        <w:ind w:left="5760" w:hanging="360"/>
      </w:pPr>
    </w:lvl>
    <w:lvl w:ilvl="8" w:tplc="2E04D694" w:tentative="1">
      <w:start w:val="1"/>
      <w:numFmt w:val="lowerRoman"/>
      <w:lvlText w:val="%9."/>
      <w:lvlJc w:val="right"/>
      <w:pPr>
        <w:ind w:left="6480" w:hanging="180"/>
      </w:pPr>
    </w:lvl>
  </w:abstractNum>
  <w:abstractNum w:abstractNumId="22" w15:restartNumberingAfterBreak="0">
    <w:nsid w:val="7B4B4C01"/>
    <w:multiLevelType w:val="hybridMultilevel"/>
    <w:tmpl w:val="29BEC11C"/>
    <w:lvl w:ilvl="0" w:tplc="ED38FD3A">
      <w:start w:val="1"/>
      <w:numFmt w:val="bullet"/>
      <w:lvlText w:val=""/>
      <w:lvlJc w:val="left"/>
      <w:pPr>
        <w:ind w:left="720" w:hanging="360"/>
      </w:pPr>
      <w:rPr>
        <w:rFonts w:ascii="Symbol" w:hAnsi="Symbol" w:hint="default"/>
      </w:rPr>
    </w:lvl>
    <w:lvl w:ilvl="1" w:tplc="4D18019A" w:tentative="1">
      <w:start w:val="1"/>
      <w:numFmt w:val="bullet"/>
      <w:lvlText w:val="o"/>
      <w:lvlJc w:val="left"/>
      <w:pPr>
        <w:ind w:left="1440" w:hanging="360"/>
      </w:pPr>
      <w:rPr>
        <w:rFonts w:ascii="Courier New" w:hAnsi="Courier New" w:cs="Courier New" w:hint="default"/>
      </w:rPr>
    </w:lvl>
    <w:lvl w:ilvl="2" w:tplc="C596C51C" w:tentative="1">
      <w:start w:val="1"/>
      <w:numFmt w:val="bullet"/>
      <w:lvlText w:val=""/>
      <w:lvlJc w:val="left"/>
      <w:pPr>
        <w:ind w:left="2160" w:hanging="360"/>
      </w:pPr>
      <w:rPr>
        <w:rFonts w:ascii="Wingdings" w:hAnsi="Wingdings" w:hint="default"/>
      </w:rPr>
    </w:lvl>
    <w:lvl w:ilvl="3" w:tplc="751040CC" w:tentative="1">
      <w:start w:val="1"/>
      <w:numFmt w:val="bullet"/>
      <w:lvlText w:val=""/>
      <w:lvlJc w:val="left"/>
      <w:pPr>
        <w:ind w:left="2880" w:hanging="360"/>
      </w:pPr>
      <w:rPr>
        <w:rFonts w:ascii="Symbol" w:hAnsi="Symbol" w:hint="default"/>
      </w:rPr>
    </w:lvl>
    <w:lvl w:ilvl="4" w:tplc="4E020C52" w:tentative="1">
      <w:start w:val="1"/>
      <w:numFmt w:val="bullet"/>
      <w:lvlText w:val="o"/>
      <w:lvlJc w:val="left"/>
      <w:pPr>
        <w:ind w:left="3600" w:hanging="360"/>
      </w:pPr>
      <w:rPr>
        <w:rFonts w:ascii="Courier New" w:hAnsi="Courier New" w:cs="Courier New" w:hint="default"/>
      </w:rPr>
    </w:lvl>
    <w:lvl w:ilvl="5" w:tplc="0EB45D3E" w:tentative="1">
      <w:start w:val="1"/>
      <w:numFmt w:val="bullet"/>
      <w:lvlText w:val=""/>
      <w:lvlJc w:val="left"/>
      <w:pPr>
        <w:ind w:left="4320" w:hanging="360"/>
      </w:pPr>
      <w:rPr>
        <w:rFonts w:ascii="Wingdings" w:hAnsi="Wingdings" w:hint="default"/>
      </w:rPr>
    </w:lvl>
    <w:lvl w:ilvl="6" w:tplc="A61040CE" w:tentative="1">
      <w:start w:val="1"/>
      <w:numFmt w:val="bullet"/>
      <w:lvlText w:val=""/>
      <w:lvlJc w:val="left"/>
      <w:pPr>
        <w:ind w:left="5040" w:hanging="360"/>
      </w:pPr>
      <w:rPr>
        <w:rFonts w:ascii="Symbol" w:hAnsi="Symbol" w:hint="default"/>
      </w:rPr>
    </w:lvl>
    <w:lvl w:ilvl="7" w:tplc="760C17F0" w:tentative="1">
      <w:start w:val="1"/>
      <w:numFmt w:val="bullet"/>
      <w:lvlText w:val="o"/>
      <w:lvlJc w:val="left"/>
      <w:pPr>
        <w:ind w:left="5760" w:hanging="360"/>
      </w:pPr>
      <w:rPr>
        <w:rFonts w:ascii="Courier New" w:hAnsi="Courier New" w:cs="Courier New" w:hint="default"/>
      </w:rPr>
    </w:lvl>
    <w:lvl w:ilvl="8" w:tplc="8FB4848E" w:tentative="1">
      <w:start w:val="1"/>
      <w:numFmt w:val="bullet"/>
      <w:lvlText w:val=""/>
      <w:lvlJc w:val="left"/>
      <w:pPr>
        <w:ind w:left="6480" w:hanging="360"/>
      </w:pPr>
      <w:rPr>
        <w:rFonts w:ascii="Wingdings" w:hAnsi="Wingdings" w:hint="default"/>
      </w:rPr>
    </w:lvl>
  </w:abstractNum>
  <w:abstractNum w:abstractNumId="23" w15:restartNumberingAfterBreak="0">
    <w:nsid w:val="7BB65520"/>
    <w:multiLevelType w:val="hybridMultilevel"/>
    <w:tmpl w:val="E592AC24"/>
    <w:lvl w:ilvl="0" w:tplc="ACEA0FD6">
      <w:start w:val="1"/>
      <w:numFmt w:val="bullet"/>
      <w:lvlText w:val=""/>
      <w:lvlJc w:val="left"/>
      <w:pPr>
        <w:ind w:left="720" w:hanging="360"/>
      </w:pPr>
      <w:rPr>
        <w:rFonts w:ascii="Symbol" w:hAnsi="Symbol" w:hint="default"/>
      </w:rPr>
    </w:lvl>
    <w:lvl w:ilvl="1" w:tplc="F3F49064" w:tentative="1">
      <w:start w:val="1"/>
      <w:numFmt w:val="bullet"/>
      <w:lvlText w:val="o"/>
      <w:lvlJc w:val="left"/>
      <w:pPr>
        <w:ind w:left="1440" w:hanging="360"/>
      </w:pPr>
      <w:rPr>
        <w:rFonts w:ascii="Courier New" w:hAnsi="Courier New" w:cs="Courier New" w:hint="default"/>
      </w:rPr>
    </w:lvl>
    <w:lvl w:ilvl="2" w:tplc="DA80DE84" w:tentative="1">
      <w:start w:val="1"/>
      <w:numFmt w:val="bullet"/>
      <w:lvlText w:val=""/>
      <w:lvlJc w:val="left"/>
      <w:pPr>
        <w:ind w:left="2160" w:hanging="360"/>
      </w:pPr>
      <w:rPr>
        <w:rFonts w:ascii="Wingdings" w:hAnsi="Wingdings" w:hint="default"/>
      </w:rPr>
    </w:lvl>
    <w:lvl w:ilvl="3" w:tplc="31F84112" w:tentative="1">
      <w:start w:val="1"/>
      <w:numFmt w:val="bullet"/>
      <w:lvlText w:val=""/>
      <w:lvlJc w:val="left"/>
      <w:pPr>
        <w:ind w:left="2880" w:hanging="360"/>
      </w:pPr>
      <w:rPr>
        <w:rFonts w:ascii="Symbol" w:hAnsi="Symbol" w:hint="default"/>
      </w:rPr>
    </w:lvl>
    <w:lvl w:ilvl="4" w:tplc="CF5ECDAA" w:tentative="1">
      <w:start w:val="1"/>
      <w:numFmt w:val="bullet"/>
      <w:lvlText w:val="o"/>
      <w:lvlJc w:val="left"/>
      <w:pPr>
        <w:ind w:left="3600" w:hanging="360"/>
      </w:pPr>
      <w:rPr>
        <w:rFonts w:ascii="Courier New" w:hAnsi="Courier New" w:cs="Courier New" w:hint="default"/>
      </w:rPr>
    </w:lvl>
    <w:lvl w:ilvl="5" w:tplc="89367C9C" w:tentative="1">
      <w:start w:val="1"/>
      <w:numFmt w:val="bullet"/>
      <w:lvlText w:val=""/>
      <w:lvlJc w:val="left"/>
      <w:pPr>
        <w:ind w:left="4320" w:hanging="360"/>
      </w:pPr>
      <w:rPr>
        <w:rFonts w:ascii="Wingdings" w:hAnsi="Wingdings" w:hint="default"/>
      </w:rPr>
    </w:lvl>
    <w:lvl w:ilvl="6" w:tplc="E83CE80A" w:tentative="1">
      <w:start w:val="1"/>
      <w:numFmt w:val="bullet"/>
      <w:lvlText w:val=""/>
      <w:lvlJc w:val="left"/>
      <w:pPr>
        <w:ind w:left="5040" w:hanging="360"/>
      </w:pPr>
      <w:rPr>
        <w:rFonts w:ascii="Symbol" w:hAnsi="Symbol" w:hint="default"/>
      </w:rPr>
    </w:lvl>
    <w:lvl w:ilvl="7" w:tplc="6F547284" w:tentative="1">
      <w:start w:val="1"/>
      <w:numFmt w:val="bullet"/>
      <w:lvlText w:val="o"/>
      <w:lvlJc w:val="left"/>
      <w:pPr>
        <w:ind w:left="5760" w:hanging="360"/>
      </w:pPr>
      <w:rPr>
        <w:rFonts w:ascii="Courier New" w:hAnsi="Courier New" w:cs="Courier New" w:hint="default"/>
      </w:rPr>
    </w:lvl>
    <w:lvl w:ilvl="8" w:tplc="906E6EDC" w:tentative="1">
      <w:start w:val="1"/>
      <w:numFmt w:val="bullet"/>
      <w:lvlText w:val=""/>
      <w:lvlJc w:val="left"/>
      <w:pPr>
        <w:ind w:left="6480" w:hanging="360"/>
      </w:pPr>
      <w:rPr>
        <w:rFonts w:ascii="Wingdings" w:hAnsi="Wingdings" w:hint="default"/>
      </w:rPr>
    </w:lvl>
  </w:abstractNum>
  <w:abstractNum w:abstractNumId="24" w15:restartNumberingAfterBreak="0">
    <w:nsid w:val="7FB87E4B"/>
    <w:multiLevelType w:val="hybridMultilevel"/>
    <w:tmpl w:val="9F448426"/>
    <w:lvl w:ilvl="0" w:tplc="219A9628">
      <w:start w:val="1"/>
      <w:numFmt w:val="decimal"/>
      <w:lvlText w:val="%1."/>
      <w:lvlJc w:val="left"/>
      <w:pPr>
        <w:ind w:left="720" w:hanging="360"/>
      </w:pPr>
      <w:rPr>
        <w:rFonts w:hint="default"/>
      </w:rPr>
    </w:lvl>
    <w:lvl w:ilvl="1" w:tplc="1D56B81E" w:tentative="1">
      <w:start w:val="1"/>
      <w:numFmt w:val="lowerLetter"/>
      <w:lvlText w:val="%2."/>
      <w:lvlJc w:val="left"/>
      <w:pPr>
        <w:ind w:left="1440" w:hanging="360"/>
      </w:pPr>
    </w:lvl>
    <w:lvl w:ilvl="2" w:tplc="080C23AE" w:tentative="1">
      <w:start w:val="1"/>
      <w:numFmt w:val="lowerRoman"/>
      <w:lvlText w:val="%3."/>
      <w:lvlJc w:val="right"/>
      <w:pPr>
        <w:ind w:left="2160" w:hanging="180"/>
      </w:pPr>
    </w:lvl>
    <w:lvl w:ilvl="3" w:tplc="3BB88B50" w:tentative="1">
      <w:start w:val="1"/>
      <w:numFmt w:val="decimal"/>
      <w:lvlText w:val="%4."/>
      <w:lvlJc w:val="left"/>
      <w:pPr>
        <w:ind w:left="2880" w:hanging="360"/>
      </w:pPr>
    </w:lvl>
    <w:lvl w:ilvl="4" w:tplc="F6BE9162" w:tentative="1">
      <w:start w:val="1"/>
      <w:numFmt w:val="lowerLetter"/>
      <w:lvlText w:val="%5."/>
      <w:lvlJc w:val="left"/>
      <w:pPr>
        <w:ind w:left="3600" w:hanging="360"/>
      </w:pPr>
    </w:lvl>
    <w:lvl w:ilvl="5" w:tplc="F0BAC232" w:tentative="1">
      <w:start w:val="1"/>
      <w:numFmt w:val="lowerRoman"/>
      <w:lvlText w:val="%6."/>
      <w:lvlJc w:val="right"/>
      <w:pPr>
        <w:ind w:left="4320" w:hanging="180"/>
      </w:pPr>
    </w:lvl>
    <w:lvl w:ilvl="6" w:tplc="9E1C215C" w:tentative="1">
      <w:start w:val="1"/>
      <w:numFmt w:val="decimal"/>
      <w:lvlText w:val="%7."/>
      <w:lvlJc w:val="left"/>
      <w:pPr>
        <w:ind w:left="5040" w:hanging="360"/>
      </w:pPr>
    </w:lvl>
    <w:lvl w:ilvl="7" w:tplc="412A7CFC" w:tentative="1">
      <w:start w:val="1"/>
      <w:numFmt w:val="lowerLetter"/>
      <w:lvlText w:val="%8."/>
      <w:lvlJc w:val="left"/>
      <w:pPr>
        <w:ind w:left="5760" w:hanging="360"/>
      </w:pPr>
    </w:lvl>
    <w:lvl w:ilvl="8" w:tplc="5D0C2C9E" w:tentative="1">
      <w:start w:val="1"/>
      <w:numFmt w:val="lowerRoman"/>
      <w:lvlText w:val="%9."/>
      <w:lvlJc w:val="right"/>
      <w:pPr>
        <w:ind w:left="6480" w:hanging="180"/>
      </w:pPr>
    </w:lvl>
  </w:abstractNum>
  <w:num w:numId="1" w16cid:durableId="281616208">
    <w:abstractNumId w:val="5"/>
  </w:num>
  <w:num w:numId="2" w16cid:durableId="1658683300">
    <w:abstractNumId w:val="17"/>
  </w:num>
  <w:num w:numId="3" w16cid:durableId="1740403457">
    <w:abstractNumId w:val="18"/>
  </w:num>
  <w:num w:numId="4" w16cid:durableId="53311923">
    <w:abstractNumId w:val="13"/>
  </w:num>
  <w:num w:numId="5" w16cid:durableId="803741258">
    <w:abstractNumId w:val="19"/>
  </w:num>
  <w:num w:numId="6" w16cid:durableId="1759331689">
    <w:abstractNumId w:val="1"/>
  </w:num>
  <w:num w:numId="7" w16cid:durableId="899092130">
    <w:abstractNumId w:val="2"/>
  </w:num>
  <w:num w:numId="8" w16cid:durableId="1019544198">
    <w:abstractNumId w:val="14"/>
  </w:num>
  <w:num w:numId="9" w16cid:durableId="43532704">
    <w:abstractNumId w:val="22"/>
  </w:num>
  <w:num w:numId="10" w16cid:durableId="256401070">
    <w:abstractNumId w:val="10"/>
  </w:num>
  <w:num w:numId="11" w16cid:durableId="84962637">
    <w:abstractNumId w:val="4"/>
  </w:num>
  <w:num w:numId="12" w16cid:durableId="1866478903">
    <w:abstractNumId w:val="7"/>
  </w:num>
  <w:num w:numId="13" w16cid:durableId="527258812">
    <w:abstractNumId w:val="8"/>
  </w:num>
  <w:num w:numId="14" w16cid:durableId="1604066556">
    <w:abstractNumId w:val="9"/>
  </w:num>
  <w:num w:numId="15" w16cid:durableId="486869217">
    <w:abstractNumId w:val="11"/>
  </w:num>
  <w:num w:numId="16" w16cid:durableId="262496796">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21377523">
    <w:abstractNumId w:val="16"/>
  </w:num>
  <w:num w:numId="18" w16cid:durableId="1498572497">
    <w:abstractNumId w:val="0"/>
  </w:num>
  <w:num w:numId="19" w16cid:durableId="657852478">
    <w:abstractNumId w:val="12"/>
  </w:num>
  <w:num w:numId="20" w16cid:durableId="349067840">
    <w:abstractNumId w:val="15"/>
  </w:num>
  <w:num w:numId="21" w16cid:durableId="1016662781">
    <w:abstractNumId w:val="6"/>
  </w:num>
  <w:num w:numId="22" w16cid:durableId="1011175661">
    <w:abstractNumId w:val="23"/>
  </w:num>
  <w:num w:numId="23" w16cid:durableId="1741831613">
    <w:abstractNumId w:val="3"/>
  </w:num>
  <w:num w:numId="24" w16cid:durableId="282925396">
    <w:abstractNumId w:val="24"/>
  </w:num>
  <w:num w:numId="25" w16cid:durableId="1141189233">
    <w:abstractNumId w:val="20"/>
  </w:num>
  <w:num w:numId="26" w16cid:durableId="213925231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25E"/>
    <w:rsid w:val="00003DF9"/>
    <w:rsid w:val="00007641"/>
    <w:rsid w:val="00024ECF"/>
    <w:rsid w:val="00054F8C"/>
    <w:rsid w:val="00072258"/>
    <w:rsid w:val="000862F3"/>
    <w:rsid w:val="000A582F"/>
    <w:rsid w:val="000B17E5"/>
    <w:rsid w:val="000C787A"/>
    <w:rsid w:val="000D480C"/>
    <w:rsid w:val="000E7F9E"/>
    <w:rsid w:val="00117357"/>
    <w:rsid w:val="00132CF0"/>
    <w:rsid w:val="001448EF"/>
    <w:rsid w:val="0018172B"/>
    <w:rsid w:val="001A79D9"/>
    <w:rsid w:val="001D267A"/>
    <w:rsid w:val="001E2A87"/>
    <w:rsid w:val="001E4B4B"/>
    <w:rsid w:val="002245B7"/>
    <w:rsid w:val="00232F69"/>
    <w:rsid w:val="002368DF"/>
    <w:rsid w:val="00240029"/>
    <w:rsid w:val="00240921"/>
    <w:rsid w:val="00244F7B"/>
    <w:rsid w:val="002712CC"/>
    <w:rsid w:val="002A6A81"/>
    <w:rsid w:val="002B2EC6"/>
    <w:rsid w:val="002C09B7"/>
    <w:rsid w:val="002C4FB3"/>
    <w:rsid w:val="002F04C1"/>
    <w:rsid w:val="002F6371"/>
    <w:rsid w:val="003166AB"/>
    <w:rsid w:val="00345654"/>
    <w:rsid w:val="003846FA"/>
    <w:rsid w:val="003C21DA"/>
    <w:rsid w:val="003F2223"/>
    <w:rsid w:val="00411849"/>
    <w:rsid w:val="0041389A"/>
    <w:rsid w:val="00423395"/>
    <w:rsid w:val="00460CF1"/>
    <w:rsid w:val="00462BBD"/>
    <w:rsid w:val="004877B1"/>
    <w:rsid w:val="004C4CAD"/>
    <w:rsid w:val="004D58C8"/>
    <w:rsid w:val="004F6E63"/>
    <w:rsid w:val="005001A7"/>
    <w:rsid w:val="005105AD"/>
    <w:rsid w:val="005370D7"/>
    <w:rsid w:val="00550948"/>
    <w:rsid w:val="00580BB3"/>
    <w:rsid w:val="005822FD"/>
    <w:rsid w:val="00584EEF"/>
    <w:rsid w:val="00592E6B"/>
    <w:rsid w:val="005A1311"/>
    <w:rsid w:val="005A4532"/>
    <w:rsid w:val="005A60A7"/>
    <w:rsid w:val="005C7EA3"/>
    <w:rsid w:val="005D771A"/>
    <w:rsid w:val="00605841"/>
    <w:rsid w:val="00631A8F"/>
    <w:rsid w:val="0067456B"/>
    <w:rsid w:val="006C403E"/>
    <w:rsid w:val="006E0F1B"/>
    <w:rsid w:val="006E79DB"/>
    <w:rsid w:val="00730B62"/>
    <w:rsid w:val="007429AE"/>
    <w:rsid w:val="007644B1"/>
    <w:rsid w:val="0078496F"/>
    <w:rsid w:val="00791D61"/>
    <w:rsid w:val="007A265A"/>
    <w:rsid w:val="007A42B9"/>
    <w:rsid w:val="007C5393"/>
    <w:rsid w:val="007E46DB"/>
    <w:rsid w:val="007E5058"/>
    <w:rsid w:val="007F7D6A"/>
    <w:rsid w:val="00802757"/>
    <w:rsid w:val="00811621"/>
    <w:rsid w:val="008167CB"/>
    <w:rsid w:val="00827F46"/>
    <w:rsid w:val="00840EDA"/>
    <w:rsid w:val="00853530"/>
    <w:rsid w:val="00854534"/>
    <w:rsid w:val="008643D6"/>
    <w:rsid w:val="00884E96"/>
    <w:rsid w:val="0089708E"/>
    <w:rsid w:val="008A6264"/>
    <w:rsid w:val="008D67F8"/>
    <w:rsid w:val="008E525E"/>
    <w:rsid w:val="00935886"/>
    <w:rsid w:val="009358A8"/>
    <w:rsid w:val="00957FCB"/>
    <w:rsid w:val="00974ED6"/>
    <w:rsid w:val="00992196"/>
    <w:rsid w:val="009A1683"/>
    <w:rsid w:val="009A3F7E"/>
    <w:rsid w:val="009E0B3A"/>
    <w:rsid w:val="009E3980"/>
    <w:rsid w:val="00A2381B"/>
    <w:rsid w:val="00A33BBE"/>
    <w:rsid w:val="00A70113"/>
    <w:rsid w:val="00AD0510"/>
    <w:rsid w:val="00AE15BC"/>
    <w:rsid w:val="00AE19F0"/>
    <w:rsid w:val="00B12650"/>
    <w:rsid w:val="00B36DB5"/>
    <w:rsid w:val="00B44354"/>
    <w:rsid w:val="00B454DF"/>
    <w:rsid w:val="00BA2333"/>
    <w:rsid w:val="00BB171A"/>
    <w:rsid w:val="00BE1DCE"/>
    <w:rsid w:val="00C04311"/>
    <w:rsid w:val="00C05028"/>
    <w:rsid w:val="00C16E8D"/>
    <w:rsid w:val="00C27338"/>
    <w:rsid w:val="00C35394"/>
    <w:rsid w:val="00C65121"/>
    <w:rsid w:val="00C73FED"/>
    <w:rsid w:val="00C81719"/>
    <w:rsid w:val="00C85821"/>
    <w:rsid w:val="00CA1BEC"/>
    <w:rsid w:val="00CB3DF3"/>
    <w:rsid w:val="00CC1C93"/>
    <w:rsid w:val="00CD0F4B"/>
    <w:rsid w:val="00CD17E7"/>
    <w:rsid w:val="00CE4F7B"/>
    <w:rsid w:val="00CE50BD"/>
    <w:rsid w:val="00D209DA"/>
    <w:rsid w:val="00D578DC"/>
    <w:rsid w:val="00D62564"/>
    <w:rsid w:val="00D65A77"/>
    <w:rsid w:val="00D94157"/>
    <w:rsid w:val="00D97312"/>
    <w:rsid w:val="00DD4426"/>
    <w:rsid w:val="00DD6431"/>
    <w:rsid w:val="00E0267C"/>
    <w:rsid w:val="00E36F72"/>
    <w:rsid w:val="00E50D0E"/>
    <w:rsid w:val="00E611BC"/>
    <w:rsid w:val="00E61330"/>
    <w:rsid w:val="00E63958"/>
    <w:rsid w:val="00E708D0"/>
    <w:rsid w:val="00E8614C"/>
    <w:rsid w:val="00EB1BD7"/>
    <w:rsid w:val="00EC0642"/>
    <w:rsid w:val="00EC45E7"/>
    <w:rsid w:val="00ED6F36"/>
    <w:rsid w:val="00EE2700"/>
    <w:rsid w:val="00F12D60"/>
    <w:rsid w:val="00F207CE"/>
    <w:rsid w:val="00F24998"/>
    <w:rsid w:val="00F315C6"/>
    <w:rsid w:val="00F32193"/>
    <w:rsid w:val="00F334F3"/>
    <w:rsid w:val="00F4206A"/>
    <w:rsid w:val="00F47EE6"/>
    <w:rsid w:val="00F57912"/>
    <w:rsid w:val="00F626F9"/>
    <w:rsid w:val="00F7563D"/>
    <w:rsid w:val="00F92B32"/>
    <w:rsid w:val="00FB2D8B"/>
    <w:rsid w:val="00FD7637"/>
    <w:rsid w:val="00FD779A"/>
    <w:rsid w:val="00FE5F93"/>
    <w:rsid w:val="00FF52A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1D1D52"/>
  <w15:docId w15:val="{E9412588-2919-49C6-8437-C76134092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atentStyles>
  <w:style w:type="paragraph" w:default="1" w:styleId="Normal">
    <w:name w:val="Normal"/>
    <w:qFormat/>
    <w:rsid w:val="005370D7"/>
    <w:rPr>
      <w:sz w:val="24"/>
      <w:szCs w:val="24"/>
      <w:lang w:val="es-ES_tradnl"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paragraph" w:styleId="Prrafodelista">
    <w:name w:val="List Paragraph"/>
    <w:aliases w:val="BOLA,Bolita,Colorful List - Accent 11,Colorful List Accent 1,Guión,HOJA,List Paragraph_0,Lista multicolor - Énfasis 11,Lista vistosa - Énfasis 11,Nivel 1 OS,Párrafo de lista2,Párrafo de lista21,Párrafo de lista3,Titulo 8,Viñeta 2"/>
    <w:basedOn w:val="Normal"/>
    <w:link w:val="PrrafodelistaCar"/>
    <w:uiPriority w:val="34"/>
    <w:qFormat/>
    <w:rsid w:val="00B44354"/>
    <w:pPr>
      <w:ind w:left="720"/>
      <w:contextualSpacing/>
    </w:pPr>
  </w:style>
  <w:style w:type="paragraph" w:customStyle="1" w:styleId="contenido">
    <w:name w:val="contenido"/>
    <w:basedOn w:val="Normal"/>
    <w:rsid w:val="00B44354"/>
    <w:pPr>
      <w:spacing w:before="100" w:beforeAutospacing="1" w:after="100" w:afterAutospacing="1"/>
    </w:pPr>
    <w:rPr>
      <w:lang w:val="es-CO" w:eastAsia="es-CO"/>
    </w:rPr>
  </w:style>
  <w:style w:type="paragraph" w:customStyle="1" w:styleId="Normal2">
    <w:name w:val="Normal_2"/>
    <w:qFormat/>
    <w:rsid w:val="00B44354"/>
    <w:rPr>
      <w:lang w:val="en-US" w:eastAsia="zh-CN"/>
    </w:rPr>
  </w:style>
  <w:style w:type="paragraph" w:customStyle="1" w:styleId="Normal3">
    <w:name w:val="Normal_3"/>
    <w:qFormat/>
    <w:rsid w:val="00B44354"/>
    <w:rPr>
      <w:lang w:val="en-US" w:eastAsia="zh-CN"/>
    </w:rPr>
  </w:style>
  <w:style w:type="paragraph" w:customStyle="1" w:styleId="Normal4">
    <w:name w:val="Normal_4"/>
    <w:qFormat/>
    <w:rsid w:val="00B44354"/>
    <w:rPr>
      <w:lang w:val="en-US" w:eastAsia="zh-CN"/>
    </w:rPr>
  </w:style>
  <w:style w:type="paragraph" w:customStyle="1" w:styleId="Normal5">
    <w:name w:val="Normal_5"/>
    <w:qFormat/>
    <w:rsid w:val="00B44354"/>
    <w:rPr>
      <w:lang w:val="en-US" w:eastAsia="zh-CN"/>
    </w:rPr>
  </w:style>
  <w:style w:type="paragraph" w:customStyle="1" w:styleId="Textoindependiente21">
    <w:name w:val="Texto independiente 21"/>
    <w:basedOn w:val="Normal"/>
    <w:rsid w:val="00B44354"/>
    <w:pPr>
      <w:widowControl w:val="0"/>
      <w:jc w:val="both"/>
    </w:pPr>
    <w:rPr>
      <w:rFonts w:ascii="Arial" w:hAnsi="Arial"/>
      <w:b/>
      <w:sz w:val="22"/>
      <w:szCs w:val="20"/>
    </w:rPr>
  </w:style>
  <w:style w:type="character" w:styleId="nfasis">
    <w:name w:val="Emphasis"/>
    <w:basedOn w:val="Fuentedeprrafopredeter"/>
    <w:qFormat/>
    <w:rsid w:val="00B44354"/>
    <w:rPr>
      <w:i/>
      <w:iCs/>
    </w:rPr>
  </w:style>
  <w:style w:type="character" w:customStyle="1" w:styleId="PrrafodelistaCar">
    <w:name w:val="Párrafo de lista Car"/>
    <w:aliases w:val="BOLA Car,Bolita Car,Colorful List - Accent 11 Car,Colorful List Accent 1 Car,Guión Car,HOJA Car,List Paragraph_0 Car,Lista multicolor - Énfasis 11 Car,Lista vistosa - Énfasis 11 Car,Nivel 1 OS Car,Párrafo de lista2 Car,Titulo 8 Car"/>
    <w:link w:val="Prrafodelista"/>
    <w:uiPriority w:val="34"/>
    <w:qFormat/>
    <w:locked/>
    <w:rsid w:val="00B44354"/>
    <w:rPr>
      <w:sz w:val="24"/>
      <w:szCs w:val="24"/>
      <w:lang w:val="es-ES_tradnl" w:eastAsia="es-ES"/>
    </w:rPr>
  </w:style>
  <w:style w:type="table" w:customStyle="1" w:styleId="TableNormal0">
    <w:name w:val="Table Normal_0"/>
    <w:uiPriority w:val="2"/>
    <w:semiHidden/>
    <w:unhideWhenUsed/>
    <w:qFormat/>
    <w:rsid w:val="00B4435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53463">
      <w:bodyDiv w:val="1"/>
      <w:marLeft w:val="0"/>
      <w:marRight w:val="0"/>
      <w:marTop w:val="0"/>
      <w:marBottom w:val="0"/>
      <w:divBdr>
        <w:top w:val="none" w:sz="0" w:space="0" w:color="auto"/>
        <w:left w:val="none" w:sz="0" w:space="0" w:color="auto"/>
        <w:bottom w:val="none" w:sz="0" w:space="0" w:color="auto"/>
        <w:right w:val="none" w:sz="0" w:space="0" w:color="auto"/>
      </w:divBdr>
    </w:div>
    <w:div w:id="157431530">
      <w:bodyDiv w:val="1"/>
      <w:marLeft w:val="0"/>
      <w:marRight w:val="0"/>
      <w:marTop w:val="0"/>
      <w:marBottom w:val="0"/>
      <w:divBdr>
        <w:top w:val="none" w:sz="0" w:space="0" w:color="auto"/>
        <w:left w:val="none" w:sz="0" w:space="0" w:color="auto"/>
        <w:bottom w:val="none" w:sz="0" w:space="0" w:color="auto"/>
        <w:right w:val="none" w:sz="0" w:space="0" w:color="auto"/>
      </w:divBdr>
    </w:div>
    <w:div w:id="370112396">
      <w:bodyDiv w:val="1"/>
      <w:marLeft w:val="0"/>
      <w:marRight w:val="0"/>
      <w:marTop w:val="0"/>
      <w:marBottom w:val="0"/>
      <w:divBdr>
        <w:top w:val="none" w:sz="0" w:space="0" w:color="auto"/>
        <w:left w:val="none" w:sz="0" w:space="0" w:color="auto"/>
        <w:bottom w:val="none" w:sz="0" w:space="0" w:color="auto"/>
        <w:right w:val="none" w:sz="0" w:space="0" w:color="auto"/>
      </w:divBdr>
    </w:div>
    <w:div w:id="721636730">
      <w:bodyDiv w:val="1"/>
      <w:marLeft w:val="0"/>
      <w:marRight w:val="0"/>
      <w:marTop w:val="0"/>
      <w:marBottom w:val="0"/>
      <w:divBdr>
        <w:top w:val="none" w:sz="0" w:space="0" w:color="auto"/>
        <w:left w:val="none" w:sz="0" w:space="0" w:color="auto"/>
        <w:bottom w:val="none" w:sz="0" w:space="0" w:color="auto"/>
        <w:right w:val="none" w:sz="0" w:space="0" w:color="auto"/>
      </w:divBdr>
    </w:div>
    <w:div w:id="980773277">
      <w:bodyDiv w:val="1"/>
      <w:marLeft w:val="0"/>
      <w:marRight w:val="0"/>
      <w:marTop w:val="0"/>
      <w:marBottom w:val="0"/>
      <w:divBdr>
        <w:top w:val="none" w:sz="0" w:space="0" w:color="auto"/>
        <w:left w:val="none" w:sz="0" w:space="0" w:color="auto"/>
        <w:bottom w:val="none" w:sz="0" w:space="0" w:color="auto"/>
        <w:right w:val="none" w:sz="0" w:space="0" w:color="auto"/>
      </w:divBdr>
      <w:divsChild>
        <w:div w:id="1359502100">
          <w:marLeft w:val="0"/>
          <w:marRight w:val="0"/>
          <w:marTop w:val="0"/>
          <w:marBottom w:val="0"/>
          <w:divBdr>
            <w:top w:val="none" w:sz="0" w:space="0" w:color="auto"/>
            <w:left w:val="none" w:sz="0" w:space="0" w:color="auto"/>
            <w:bottom w:val="none" w:sz="0" w:space="0" w:color="auto"/>
            <w:right w:val="none" w:sz="0" w:space="0" w:color="auto"/>
          </w:divBdr>
          <w:divsChild>
            <w:div w:id="1600139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613430">
      <w:bodyDiv w:val="1"/>
      <w:marLeft w:val="0"/>
      <w:marRight w:val="0"/>
      <w:marTop w:val="0"/>
      <w:marBottom w:val="0"/>
      <w:divBdr>
        <w:top w:val="none" w:sz="0" w:space="0" w:color="auto"/>
        <w:left w:val="none" w:sz="0" w:space="0" w:color="auto"/>
        <w:bottom w:val="none" w:sz="0" w:space="0" w:color="auto"/>
        <w:right w:val="none" w:sz="0" w:space="0" w:color="auto"/>
      </w:divBdr>
    </w:div>
    <w:div w:id="2058166288">
      <w:bodyDiv w:val="1"/>
      <w:marLeft w:val="0"/>
      <w:marRight w:val="0"/>
      <w:marTop w:val="0"/>
      <w:marBottom w:val="0"/>
      <w:divBdr>
        <w:top w:val="none" w:sz="0" w:space="0" w:color="auto"/>
        <w:left w:val="none" w:sz="0" w:space="0" w:color="auto"/>
        <w:bottom w:val="none" w:sz="0" w:space="0" w:color="auto"/>
        <w:right w:val="none" w:sz="0" w:space="0" w:color="auto"/>
      </w:divBdr>
      <w:divsChild>
        <w:div w:id="1777485966">
          <w:marLeft w:val="0"/>
          <w:marRight w:val="0"/>
          <w:marTop w:val="0"/>
          <w:marBottom w:val="0"/>
          <w:divBdr>
            <w:top w:val="none" w:sz="0" w:space="0" w:color="auto"/>
            <w:left w:val="none" w:sz="0" w:space="0" w:color="auto"/>
            <w:bottom w:val="none" w:sz="0" w:space="0" w:color="auto"/>
            <w:right w:val="none" w:sz="0" w:space="0" w:color="auto"/>
          </w:divBdr>
          <w:divsChild>
            <w:div w:id="111641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772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53A83CBF-04B4-44AA-8F2A-EEED0B6D3109}">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635</TotalTime>
  <Pages>23</Pages>
  <Words>5068</Words>
  <Characters>27876</Characters>
  <Application>Microsoft Office Word</Application>
  <DocSecurity>0</DocSecurity>
  <Lines>232</Lines>
  <Paragraphs>65</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32879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110</cp:revision>
  <cp:lastPrinted>2010-08-21T17:53:00Z</cp:lastPrinted>
  <dcterms:created xsi:type="dcterms:W3CDTF">2020-01-16T20:26:00Z</dcterms:created>
  <dcterms:modified xsi:type="dcterms:W3CDTF">2025-10-23T22:16:00Z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